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0FAB" w:rsidRDefault="00F80FAB" w:rsidP="00F80FAB">
      <w:pPr>
        <w:jc w:val="center"/>
        <w:rPr>
          <w:b/>
        </w:rPr>
      </w:pPr>
      <w:r>
        <w:rPr>
          <w:b/>
        </w:rPr>
        <w:t>ACCESSIBILITY PLAN</w:t>
      </w:r>
    </w:p>
    <w:p w:rsidR="00F80FAB" w:rsidRDefault="00F80FAB" w:rsidP="00F80FAB">
      <w:pPr>
        <w:jc w:val="center"/>
        <w:rPr>
          <w:b/>
        </w:rPr>
      </w:pPr>
      <w:r>
        <w:rPr>
          <w:b/>
        </w:rPr>
        <w:t>St Gregory’s, Marnhull</w:t>
      </w:r>
      <w:r w:rsidR="000C4C60">
        <w:rPr>
          <w:b/>
        </w:rPr>
        <w:t xml:space="preserve"> September 2016</w:t>
      </w:r>
      <w:bookmarkStart w:id="0" w:name="_GoBack"/>
      <w:bookmarkEnd w:id="0"/>
    </w:p>
    <w:p w:rsidR="00F80FAB" w:rsidRDefault="00F80FAB" w:rsidP="00F80FAB">
      <w:pPr>
        <w:jc w:val="center"/>
        <w:rPr>
          <w:sz w:val="22"/>
        </w:rPr>
      </w:pPr>
    </w:p>
    <w:p w:rsidR="00F80FAB" w:rsidRDefault="00F80FAB" w:rsidP="00F80FAB">
      <w:pPr>
        <w:ind w:left="397" w:hanging="397"/>
        <w:rPr>
          <w:sz w:val="22"/>
        </w:rPr>
      </w:pPr>
    </w:p>
    <w:p w:rsidR="00F80FAB" w:rsidRDefault="00F80FAB" w:rsidP="00F80FAB">
      <w:pPr>
        <w:numPr>
          <w:ilvl w:val="0"/>
          <w:numId w:val="3"/>
        </w:numPr>
        <w:rPr>
          <w:sz w:val="22"/>
        </w:rPr>
      </w:pPr>
      <w:r>
        <w:rPr>
          <w:sz w:val="22"/>
        </w:rPr>
        <w:t>We are committed to providing a fully accessible environment which values and includes all pupils, staff, parents and visitors regardless of their education, physical, sensory, social, spiritual, emotional and cultural needs.  We are committed to challenging negative attitudes about disability and accessibility and to developing a culture of awareness, tolerance and inclusion.</w:t>
      </w:r>
    </w:p>
    <w:p w:rsidR="00F80FAB" w:rsidRDefault="00F80FAB" w:rsidP="00F80FAB">
      <w:pPr>
        <w:ind w:left="397" w:hanging="397"/>
        <w:rPr>
          <w:sz w:val="22"/>
        </w:rPr>
      </w:pPr>
    </w:p>
    <w:p w:rsidR="00F80FAB" w:rsidRDefault="00F80FAB" w:rsidP="00F80FAB">
      <w:pPr>
        <w:numPr>
          <w:ilvl w:val="0"/>
          <w:numId w:val="3"/>
        </w:numPr>
        <w:rPr>
          <w:sz w:val="22"/>
        </w:rPr>
      </w:pPr>
      <w:r>
        <w:rPr>
          <w:sz w:val="22"/>
        </w:rPr>
        <w:t>St Gregory’s plans, over time, to increase the accessibility of provision for all pupils, staff and visitors to the school.  The Accessibility Plan will contain relevant actions to:</w:t>
      </w:r>
    </w:p>
    <w:p w:rsidR="00F80FAB" w:rsidRDefault="00F80FAB" w:rsidP="00F80FAB">
      <w:pPr>
        <w:ind w:left="397" w:hanging="397"/>
        <w:rPr>
          <w:sz w:val="22"/>
        </w:rPr>
      </w:pPr>
    </w:p>
    <w:p w:rsidR="00F80FAB" w:rsidRDefault="00F80FAB" w:rsidP="00F80FAB">
      <w:pPr>
        <w:numPr>
          <w:ilvl w:val="0"/>
          <w:numId w:val="1"/>
        </w:numPr>
        <w:rPr>
          <w:sz w:val="22"/>
        </w:rPr>
      </w:pPr>
      <w:r>
        <w:rPr>
          <w:sz w:val="22"/>
        </w:rPr>
        <w:t xml:space="preserve">Improve access to the </w:t>
      </w:r>
      <w:r>
        <w:rPr>
          <w:b/>
          <w:sz w:val="22"/>
        </w:rPr>
        <w:t>physical environment</w:t>
      </w:r>
      <w:r>
        <w:rPr>
          <w:sz w:val="22"/>
        </w:rPr>
        <w:t xml:space="preserve"> of the school, adding specialist facilities as necessary. This covers improvements to the physical environment of the school and physical aids to access education.</w:t>
      </w:r>
    </w:p>
    <w:p w:rsidR="00F80FAB" w:rsidRDefault="00F80FAB" w:rsidP="00F80FAB">
      <w:pPr>
        <w:ind w:left="720"/>
        <w:rPr>
          <w:sz w:val="22"/>
        </w:rPr>
      </w:pPr>
    </w:p>
    <w:p w:rsidR="00F80FAB" w:rsidRDefault="00F80FAB" w:rsidP="00F80FAB">
      <w:pPr>
        <w:numPr>
          <w:ilvl w:val="0"/>
          <w:numId w:val="1"/>
        </w:numPr>
        <w:rPr>
          <w:sz w:val="22"/>
        </w:rPr>
      </w:pPr>
      <w:r>
        <w:rPr>
          <w:sz w:val="22"/>
        </w:rPr>
        <w:t xml:space="preserve">Increase access to the </w:t>
      </w:r>
      <w:r>
        <w:rPr>
          <w:b/>
          <w:sz w:val="22"/>
        </w:rPr>
        <w:t>curriculum</w:t>
      </w:r>
      <w:r>
        <w:rPr>
          <w:sz w:val="22"/>
        </w:rPr>
        <w:t xml:space="preserve"> for pupils with a disability, expanding the curriculum as necessary to ensure that pupils with a disability are as equally prepared for life as are the able-bodied pupils. This covers teaching and learning and the wider curriculum of the school such as participation in after-school clubs, leisure and cultural activities or school visits. It also covers the provision of specialist </w:t>
      </w:r>
      <w:r>
        <w:rPr>
          <w:b/>
          <w:sz w:val="22"/>
        </w:rPr>
        <w:t>aids and equipment</w:t>
      </w:r>
      <w:r>
        <w:rPr>
          <w:sz w:val="22"/>
        </w:rPr>
        <w:t xml:space="preserve">, which may assist these pupils in accessing the curriculum.  </w:t>
      </w:r>
    </w:p>
    <w:p w:rsidR="00F80FAB" w:rsidRDefault="00F80FAB" w:rsidP="00F80FAB">
      <w:pPr>
        <w:rPr>
          <w:sz w:val="22"/>
        </w:rPr>
      </w:pPr>
    </w:p>
    <w:p w:rsidR="00F80FAB" w:rsidRDefault="00F80FAB" w:rsidP="00F80FAB">
      <w:pPr>
        <w:numPr>
          <w:ilvl w:val="0"/>
          <w:numId w:val="1"/>
        </w:numPr>
        <w:rPr>
          <w:sz w:val="22"/>
        </w:rPr>
      </w:pPr>
      <w:r>
        <w:rPr>
          <w:sz w:val="22"/>
        </w:rPr>
        <w:t xml:space="preserve">Improve the delivery of </w:t>
      </w:r>
      <w:r>
        <w:rPr>
          <w:b/>
          <w:sz w:val="22"/>
        </w:rPr>
        <w:t>written information</w:t>
      </w:r>
      <w:r>
        <w:rPr>
          <w:sz w:val="22"/>
        </w:rPr>
        <w:t xml:space="preserve"> to pupils, staff, parents and visitors with disabilities. Examples might include handouts, timetables, textbooks and information about the school and school events. The information should be made available in various preferred formats within a reasonable time frame. </w:t>
      </w:r>
    </w:p>
    <w:p w:rsidR="00F80FAB" w:rsidRDefault="00F80FAB" w:rsidP="00F80FAB">
      <w:pPr>
        <w:rPr>
          <w:sz w:val="22"/>
        </w:rPr>
      </w:pPr>
    </w:p>
    <w:p w:rsidR="00F80FAB" w:rsidRDefault="00F80FAB" w:rsidP="00F80FAB">
      <w:pPr>
        <w:numPr>
          <w:ilvl w:val="0"/>
          <w:numId w:val="4"/>
        </w:numPr>
        <w:rPr>
          <w:sz w:val="22"/>
        </w:rPr>
      </w:pPr>
      <w:r>
        <w:rPr>
          <w:sz w:val="22"/>
        </w:rPr>
        <w:t>Attached are Action Plans, relating to these key aspects of accessibility. These plans will be reviewed and adjusted on an annual basis. New Plans will be drawn up every three years.</w:t>
      </w:r>
    </w:p>
    <w:p w:rsidR="00F80FAB" w:rsidRDefault="00F80FAB" w:rsidP="00F80FAB">
      <w:pPr>
        <w:rPr>
          <w:sz w:val="22"/>
        </w:rPr>
      </w:pPr>
    </w:p>
    <w:p w:rsidR="00F80FAB" w:rsidRDefault="00F80FAB" w:rsidP="00F80FAB">
      <w:pPr>
        <w:numPr>
          <w:ilvl w:val="0"/>
          <w:numId w:val="4"/>
        </w:numPr>
        <w:rPr>
          <w:sz w:val="22"/>
        </w:rPr>
      </w:pPr>
      <w:r>
        <w:rPr>
          <w:sz w:val="22"/>
        </w:rPr>
        <w:t>We acknowledge that there is a need for ongoing awareness raising and training for staff and governors in the matter of disability discrimination and the need to inform attitudes on this matter.</w:t>
      </w:r>
    </w:p>
    <w:p w:rsidR="00F80FAB" w:rsidRDefault="00F80FAB" w:rsidP="00F80FAB">
      <w:pPr>
        <w:rPr>
          <w:sz w:val="22"/>
        </w:rPr>
      </w:pPr>
    </w:p>
    <w:p w:rsidR="00F80FAB" w:rsidRDefault="00F80FAB" w:rsidP="00F80FAB">
      <w:pPr>
        <w:numPr>
          <w:ilvl w:val="0"/>
          <w:numId w:val="4"/>
        </w:numPr>
        <w:rPr>
          <w:sz w:val="22"/>
        </w:rPr>
      </w:pPr>
      <w:r>
        <w:rPr>
          <w:sz w:val="22"/>
        </w:rPr>
        <w:t>The  Accessibility Plan should be read in conjunction with the following policies, strategies and documents:</w:t>
      </w:r>
    </w:p>
    <w:p w:rsidR="00F80FAB" w:rsidRDefault="00F80FAB" w:rsidP="00F80FAB">
      <w:pPr>
        <w:numPr>
          <w:ilvl w:val="0"/>
          <w:numId w:val="2"/>
        </w:numPr>
        <w:rPr>
          <w:sz w:val="22"/>
        </w:rPr>
      </w:pPr>
      <w:r>
        <w:rPr>
          <w:sz w:val="22"/>
        </w:rPr>
        <w:t xml:space="preserve">Curriculum </w:t>
      </w:r>
    </w:p>
    <w:p w:rsidR="00F80FAB" w:rsidRDefault="00F80FAB" w:rsidP="00F80FAB">
      <w:pPr>
        <w:numPr>
          <w:ilvl w:val="0"/>
          <w:numId w:val="2"/>
        </w:numPr>
        <w:rPr>
          <w:sz w:val="22"/>
        </w:rPr>
      </w:pPr>
      <w:r>
        <w:rPr>
          <w:sz w:val="22"/>
        </w:rPr>
        <w:t>Equal Opportunities and Diversity</w:t>
      </w:r>
    </w:p>
    <w:p w:rsidR="00F80FAB" w:rsidRDefault="00F80FAB" w:rsidP="00F80FAB">
      <w:pPr>
        <w:numPr>
          <w:ilvl w:val="0"/>
          <w:numId w:val="2"/>
        </w:numPr>
        <w:rPr>
          <w:sz w:val="22"/>
        </w:rPr>
      </w:pPr>
      <w:r>
        <w:rPr>
          <w:sz w:val="22"/>
        </w:rPr>
        <w:t>Health &amp; Safety (including off-site safety)</w:t>
      </w:r>
    </w:p>
    <w:p w:rsidR="00F80FAB" w:rsidRDefault="00F80FAB" w:rsidP="00F80FAB">
      <w:pPr>
        <w:numPr>
          <w:ilvl w:val="0"/>
          <w:numId w:val="2"/>
        </w:numPr>
        <w:rPr>
          <w:sz w:val="22"/>
        </w:rPr>
      </w:pPr>
      <w:r>
        <w:rPr>
          <w:sz w:val="22"/>
        </w:rPr>
        <w:t>Inclusion</w:t>
      </w:r>
    </w:p>
    <w:p w:rsidR="00F80FAB" w:rsidRDefault="00F80FAB" w:rsidP="00F80FAB">
      <w:pPr>
        <w:numPr>
          <w:ilvl w:val="0"/>
          <w:numId w:val="2"/>
        </w:numPr>
        <w:rPr>
          <w:sz w:val="22"/>
        </w:rPr>
      </w:pPr>
      <w:r>
        <w:rPr>
          <w:sz w:val="22"/>
        </w:rPr>
        <w:t>Special Needs</w:t>
      </w:r>
    </w:p>
    <w:p w:rsidR="00F80FAB" w:rsidRDefault="00F80FAB" w:rsidP="00F80FAB">
      <w:pPr>
        <w:numPr>
          <w:ilvl w:val="0"/>
          <w:numId w:val="2"/>
        </w:numPr>
        <w:rPr>
          <w:sz w:val="22"/>
        </w:rPr>
      </w:pPr>
      <w:r>
        <w:rPr>
          <w:sz w:val="22"/>
        </w:rPr>
        <w:t>Behaviour Policy</w:t>
      </w:r>
    </w:p>
    <w:p w:rsidR="00F80FAB" w:rsidRDefault="00F80FAB" w:rsidP="00F80FAB">
      <w:pPr>
        <w:numPr>
          <w:ilvl w:val="0"/>
          <w:numId w:val="2"/>
        </w:numPr>
        <w:rPr>
          <w:sz w:val="22"/>
        </w:rPr>
      </w:pPr>
      <w:r>
        <w:rPr>
          <w:sz w:val="22"/>
        </w:rPr>
        <w:t>School Development Plan</w:t>
      </w:r>
    </w:p>
    <w:p w:rsidR="00F80FAB" w:rsidRDefault="00F80FAB" w:rsidP="00F80FAB">
      <w:pPr>
        <w:numPr>
          <w:ilvl w:val="0"/>
          <w:numId w:val="2"/>
        </w:numPr>
        <w:rPr>
          <w:b/>
          <w:sz w:val="22"/>
        </w:rPr>
      </w:pPr>
      <w:r>
        <w:rPr>
          <w:sz w:val="22"/>
        </w:rPr>
        <w:t>School Prospectus</w:t>
      </w:r>
    </w:p>
    <w:p w:rsidR="00F80FAB" w:rsidRDefault="00F80FAB" w:rsidP="00F80FAB">
      <w:pPr>
        <w:numPr>
          <w:ilvl w:val="0"/>
          <w:numId w:val="2"/>
        </w:numPr>
        <w:rPr>
          <w:b/>
          <w:sz w:val="22"/>
        </w:rPr>
      </w:pPr>
      <w:r>
        <w:rPr>
          <w:sz w:val="22"/>
        </w:rPr>
        <w:t>Teaching and Learning Policy</w:t>
      </w:r>
    </w:p>
    <w:p w:rsidR="00F80FAB" w:rsidRDefault="00F80FAB" w:rsidP="00F80FAB">
      <w:pPr>
        <w:ind w:left="1110"/>
        <w:rPr>
          <w:b/>
          <w:sz w:val="22"/>
        </w:rPr>
      </w:pPr>
    </w:p>
    <w:p w:rsidR="00F80FAB" w:rsidRDefault="00282341" w:rsidP="00F80FAB">
      <w:pPr>
        <w:numPr>
          <w:ilvl w:val="0"/>
          <w:numId w:val="4"/>
        </w:numPr>
        <w:rPr>
          <w:sz w:val="22"/>
        </w:rPr>
      </w:pPr>
      <w:r>
        <w:rPr>
          <w:sz w:val="22"/>
        </w:rPr>
        <w:t>Any</w:t>
      </w:r>
      <w:r w:rsidR="00F80FAB">
        <w:rPr>
          <w:sz w:val="22"/>
        </w:rPr>
        <w:t xml:space="preserve"> Action Plan</w:t>
      </w:r>
      <w:r>
        <w:rPr>
          <w:sz w:val="22"/>
        </w:rPr>
        <w:t>s</w:t>
      </w:r>
      <w:r w:rsidR="00F80FAB">
        <w:rPr>
          <w:sz w:val="22"/>
        </w:rPr>
        <w:t xml:space="preserve"> for physical</w:t>
      </w:r>
      <w:r>
        <w:rPr>
          <w:sz w:val="22"/>
        </w:rPr>
        <w:t xml:space="preserve"> accessibility relate</w:t>
      </w:r>
      <w:r w:rsidR="00F80FAB">
        <w:rPr>
          <w:sz w:val="22"/>
        </w:rPr>
        <w:t xml:space="preserve"> to the Access Audit of the School, which is undertaken r</w:t>
      </w:r>
      <w:r>
        <w:rPr>
          <w:sz w:val="22"/>
        </w:rPr>
        <w:t>egularly by the Local Authority</w:t>
      </w:r>
      <w:r w:rsidR="00F80FAB">
        <w:rPr>
          <w:sz w:val="22"/>
        </w:rPr>
        <w:t>. The audit will need to be revisited prior to the end of each first three-year plan period in order to inform the development of the new Plan for the following period.</w:t>
      </w:r>
      <w:r>
        <w:rPr>
          <w:sz w:val="22"/>
        </w:rPr>
        <w:t xml:space="preserve"> </w:t>
      </w:r>
    </w:p>
    <w:p w:rsidR="00F80FAB" w:rsidRDefault="00F80FAB" w:rsidP="00F80FAB">
      <w:pPr>
        <w:rPr>
          <w:sz w:val="22"/>
        </w:rPr>
      </w:pPr>
    </w:p>
    <w:p w:rsidR="00F80FAB" w:rsidRDefault="00F80FAB" w:rsidP="00F80FAB">
      <w:pPr>
        <w:numPr>
          <w:ilvl w:val="0"/>
          <w:numId w:val="4"/>
        </w:numPr>
        <w:rPr>
          <w:sz w:val="22"/>
        </w:rPr>
      </w:pPr>
      <w:r>
        <w:rPr>
          <w:sz w:val="22"/>
        </w:rPr>
        <w:t xml:space="preserve">As curriculum policies are reviewed, a section relating to access will be added to that on Equality and Diversity.  The terms of reference for all governors’ committees will contain an item on “having regard to matters relating to Access”.  </w:t>
      </w:r>
    </w:p>
    <w:p w:rsidR="00F80FAB" w:rsidRDefault="00F80FAB" w:rsidP="00F80FAB">
      <w:pPr>
        <w:rPr>
          <w:sz w:val="22"/>
        </w:rPr>
      </w:pPr>
    </w:p>
    <w:p w:rsidR="00F80FAB" w:rsidRDefault="00282341" w:rsidP="00F80FAB">
      <w:pPr>
        <w:numPr>
          <w:ilvl w:val="0"/>
          <w:numId w:val="4"/>
        </w:numPr>
        <w:rPr>
          <w:sz w:val="22"/>
        </w:rPr>
      </w:pPr>
      <w:r>
        <w:rPr>
          <w:sz w:val="22"/>
        </w:rPr>
        <w:t>The School Prospectus</w:t>
      </w:r>
      <w:r w:rsidR="00F80FAB">
        <w:rPr>
          <w:sz w:val="22"/>
        </w:rPr>
        <w:t xml:space="preserve"> will make reference to this Accessibility Plan.</w:t>
      </w:r>
    </w:p>
    <w:p w:rsidR="00F80FAB" w:rsidRDefault="00F80FAB" w:rsidP="00F80FAB">
      <w:pPr>
        <w:rPr>
          <w:sz w:val="22"/>
        </w:rPr>
      </w:pPr>
    </w:p>
    <w:p w:rsidR="00F80FAB" w:rsidRDefault="00F80FAB" w:rsidP="00F80FAB">
      <w:pPr>
        <w:numPr>
          <w:ilvl w:val="0"/>
          <w:numId w:val="4"/>
        </w:numPr>
        <w:rPr>
          <w:sz w:val="22"/>
        </w:rPr>
      </w:pPr>
      <w:r>
        <w:rPr>
          <w:sz w:val="22"/>
        </w:rPr>
        <w:t xml:space="preserve">The School’s complaints procedure covers the Accessibility Plan. </w:t>
      </w:r>
      <w:r>
        <w:rPr>
          <w:color w:val="FF0000"/>
          <w:sz w:val="22"/>
        </w:rPr>
        <w:t xml:space="preserve"> </w:t>
      </w:r>
    </w:p>
    <w:p w:rsidR="00F80FAB" w:rsidRDefault="00F80FAB" w:rsidP="00F80FAB">
      <w:pPr>
        <w:rPr>
          <w:sz w:val="22"/>
        </w:rPr>
      </w:pPr>
    </w:p>
    <w:p w:rsidR="00F80FAB" w:rsidRDefault="00F80FAB" w:rsidP="00F80FAB">
      <w:pPr>
        <w:numPr>
          <w:ilvl w:val="0"/>
          <w:numId w:val="4"/>
        </w:numPr>
        <w:rPr>
          <w:sz w:val="22"/>
        </w:rPr>
      </w:pPr>
      <w:r>
        <w:rPr>
          <w:sz w:val="22"/>
        </w:rPr>
        <w:t>The Plan will be monitore</w:t>
      </w:r>
      <w:r w:rsidR="00282341">
        <w:rPr>
          <w:sz w:val="22"/>
        </w:rPr>
        <w:t>d through the Curriculum /</w:t>
      </w:r>
      <w:r>
        <w:rPr>
          <w:sz w:val="22"/>
        </w:rPr>
        <w:t xml:space="preserve"> Premises Committees of the Governors.</w:t>
      </w:r>
    </w:p>
    <w:p w:rsidR="00F80FAB" w:rsidRDefault="00F80FAB" w:rsidP="00F80FAB">
      <w:pPr>
        <w:rPr>
          <w:sz w:val="22"/>
        </w:rPr>
      </w:pPr>
    </w:p>
    <w:p w:rsidR="00F80FAB" w:rsidRDefault="00F80FAB" w:rsidP="00F80FAB">
      <w:pPr>
        <w:numPr>
          <w:ilvl w:val="0"/>
          <w:numId w:val="4"/>
        </w:numPr>
        <w:rPr>
          <w:sz w:val="22"/>
        </w:rPr>
      </w:pPr>
      <w:r>
        <w:rPr>
          <w:sz w:val="22"/>
        </w:rPr>
        <w:t xml:space="preserve">The school will work in partnership with the local education authority </w:t>
      </w:r>
      <w:r w:rsidRPr="007551F3">
        <w:rPr>
          <w:sz w:val="22"/>
        </w:rPr>
        <w:t xml:space="preserve">and Salisbury Diocese </w:t>
      </w:r>
      <w:r>
        <w:rPr>
          <w:sz w:val="22"/>
        </w:rPr>
        <w:t>in developing and implementing this plan and will adopt in principle the “Dorset Accessibility Strategy, Access to Learning”.</w:t>
      </w:r>
    </w:p>
    <w:p w:rsidR="00F80FAB" w:rsidRDefault="00F80FAB" w:rsidP="00F80FAB">
      <w:pPr>
        <w:rPr>
          <w:sz w:val="22"/>
        </w:rPr>
      </w:pPr>
    </w:p>
    <w:p w:rsidR="00F80FAB" w:rsidRDefault="00F80FAB" w:rsidP="00F80FAB">
      <w:pPr>
        <w:numPr>
          <w:ilvl w:val="0"/>
          <w:numId w:val="4"/>
        </w:numPr>
        <w:rPr>
          <w:sz w:val="22"/>
        </w:rPr>
      </w:pPr>
      <w:r>
        <w:rPr>
          <w:sz w:val="22"/>
        </w:rPr>
        <w:t>The Plan will be monitored by Ofsted as part of their inspection cycle.</w:t>
      </w:r>
    </w:p>
    <w:p w:rsidR="00F80FAB" w:rsidRDefault="00F80FAB" w:rsidP="00F80FAB">
      <w:pPr>
        <w:rPr>
          <w:sz w:val="22"/>
        </w:rPr>
      </w:pPr>
    </w:p>
    <w:p w:rsidR="00F80FAB" w:rsidRDefault="00F80FAB" w:rsidP="00F80FAB">
      <w:pPr>
        <w:ind w:left="360"/>
        <w:rPr>
          <w:sz w:val="22"/>
        </w:rPr>
      </w:pPr>
    </w:p>
    <w:p w:rsidR="00F80FAB" w:rsidRDefault="00F80FAB" w:rsidP="00F80FAB">
      <w:pPr>
        <w:ind w:firstLine="360"/>
        <w:rPr>
          <w:sz w:val="22"/>
        </w:rPr>
      </w:pPr>
      <w:r>
        <w:rPr>
          <w:sz w:val="22"/>
        </w:rPr>
        <w:t xml:space="preserve">Adopted by the full Board of Governors: </w:t>
      </w:r>
    </w:p>
    <w:p w:rsidR="00020EB5" w:rsidRDefault="00020EB5" w:rsidP="00F80FAB">
      <w:pPr>
        <w:ind w:firstLine="360"/>
        <w:rPr>
          <w:sz w:val="22"/>
        </w:rPr>
      </w:pPr>
    </w:p>
    <w:p w:rsidR="00020EB5" w:rsidRDefault="00020EB5" w:rsidP="00F80FAB">
      <w:pPr>
        <w:ind w:firstLine="360"/>
        <w:rPr>
          <w:sz w:val="22"/>
        </w:rPr>
      </w:pPr>
    </w:p>
    <w:p w:rsidR="00020EB5" w:rsidRDefault="00020EB5" w:rsidP="00F80FAB">
      <w:pPr>
        <w:ind w:firstLine="360"/>
        <w:rPr>
          <w:sz w:val="22"/>
        </w:rPr>
      </w:pPr>
    </w:p>
    <w:p w:rsidR="00020EB5" w:rsidRDefault="00020EB5" w:rsidP="00F80FAB">
      <w:pPr>
        <w:ind w:firstLine="360"/>
        <w:rPr>
          <w:sz w:val="22"/>
        </w:rPr>
      </w:pPr>
    </w:p>
    <w:p w:rsidR="00020EB5" w:rsidRDefault="00020EB5" w:rsidP="00F80FAB">
      <w:pPr>
        <w:ind w:firstLine="360"/>
        <w:rPr>
          <w:sz w:val="22"/>
        </w:rPr>
      </w:pPr>
    </w:p>
    <w:p w:rsidR="00020EB5" w:rsidRDefault="00020EB5" w:rsidP="00F80FAB">
      <w:pPr>
        <w:ind w:firstLine="360"/>
        <w:rPr>
          <w:sz w:val="22"/>
        </w:rPr>
      </w:pPr>
    </w:p>
    <w:p w:rsidR="00020EB5" w:rsidRDefault="00020EB5" w:rsidP="00F80FAB">
      <w:pPr>
        <w:ind w:firstLine="360"/>
        <w:rPr>
          <w:sz w:val="22"/>
        </w:rPr>
      </w:pPr>
    </w:p>
    <w:p w:rsidR="00020EB5" w:rsidRDefault="00020EB5" w:rsidP="00F80FAB">
      <w:pPr>
        <w:ind w:firstLine="360"/>
        <w:rPr>
          <w:sz w:val="22"/>
        </w:rPr>
      </w:pPr>
    </w:p>
    <w:p w:rsidR="00020EB5" w:rsidRDefault="00020EB5" w:rsidP="00F80FAB">
      <w:pPr>
        <w:ind w:firstLine="360"/>
        <w:rPr>
          <w:sz w:val="22"/>
        </w:rPr>
      </w:pPr>
    </w:p>
    <w:p w:rsidR="00020EB5" w:rsidRDefault="00020EB5" w:rsidP="00F80FAB">
      <w:pPr>
        <w:ind w:firstLine="360"/>
        <w:rPr>
          <w:sz w:val="22"/>
        </w:rPr>
      </w:pPr>
    </w:p>
    <w:p w:rsidR="00020EB5" w:rsidRDefault="00020EB5" w:rsidP="00F80FAB">
      <w:pPr>
        <w:ind w:firstLine="360"/>
        <w:rPr>
          <w:sz w:val="22"/>
        </w:rPr>
      </w:pPr>
    </w:p>
    <w:p w:rsidR="00020EB5" w:rsidRDefault="00020EB5" w:rsidP="00F80FAB">
      <w:pPr>
        <w:ind w:firstLine="360"/>
        <w:rPr>
          <w:sz w:val="22"/>
        </w:rPr>
      </w:pPr>
    </w:p>
    <w:p w:rsidR="00020EB5" w:rsidRDefault="00020EB5" w:rsidP="00F80FAB">
      <w:pPr>
        <w:ind w:firstLine="360"/>
        <w:rPr>
          <w:sz w:val="22"/>
        </w:rPr>
      </w:pPr>
    </w:p>
    <w:p w:rsidR="00020EB5" w:rsidRDefault="00020EB5" w:rsidP="00F80FAB">
      <w:pPr>
        <w:ind w:firstLine="360"/>
        <w:rPr>
          <w:sz w:val="22"/>
        </w:rPr>
      </w:pPr>
    </w:p>
    <w:p w:rsidR="00020EB5" w:rsidRDefault="00020EB5" w:rsidP="00020EB5">
      <w:pPr>
        <w:rPr>
          <w:sz w:val="22"/>
        </w:rPr>
      </w:pPr>
    </w:p>
    <w:p w:rsidR="00020EB5" w:rsidRDefault="00020EB5" w:rsidP="00F80FAB">
      <w:pPr>
        <w:ind w:firstLine="360"/>
        <w:rPr>
          <w:sz w:val="22"/>
        </w:rPr>
      </w:pPr>
    </w:p>
    <w:p w:rsidR="00020EB5" w:rsidRDefault="00020EB5" w:rsidP="00F80FAB">
      <w:pPr>
        <w:ind w:firstLine="360"/>
        <w:rPr>
          <w:sz w:val="22"/>
        </w:rPr>
      </w:pPr>
    </w:p>
    <w:p w:rsidR="00020EB5" w:rsidRDefault="00020EB5" w:rsidP="00F80FAB">
      <w:pPr>
        <w:ind w:firstLine="360"/>
        <w:rPr>
          <w:sz w:val="22"/>
        </w:rPr>
      </w:pPr>
    </w:p>
    <w:p w:rsidR="00020EB5" w:rsidRDefault="00020EB5" w:rsidP="00F80FAB">
      <w:pPr>
        <w:ind w:firstLine="360"/>
        <w:rPr>
          <w:sz w:val="22"/>
        </w:rPr>
      </w:pPr>
    </w:p>
    <w:p w:rsidR="00020EB5" w:rsidRDefault="00020EB5" w:rsidP="00020EB5">
      <w:pPr>
        <w:rPr>
          <w:sz w:val="22"/>
        </w:rPr>
      </w:pPr>
    </w:p>
    <w:p w:rsidR="00020EB5" w:rsidRDefault="00020EB5" w:rsidP="00020EB5">
      <w:pPr>
        <w:rPr>
          <w:sz w:val="22"/>
        </w:rPr>
      </w:pPr>
    </w:p>
    <w:p w:rsidR="00020EB5" w:rsidRDefault="00020EB5" w:rsidP="00020EB5">
      <w:pPr>
        <w:jc w:val="center"/>
        <w:rPr>
          <w:b/>
          <w:color w:val="FF0000"/>
          <w:sz w:val="22"/>
          <w:u w:val="single"/>
        </w:rPr>
      </w:pPr>
    </w:p>
    <w:p w:rsidR="00020EB5" w:rsidRPr="00BB60D6" w:rsidRDefault="00020EB5" w:rsidP="00020EB5">
      <w:pPr>
        <w:jc w:val="center"/>
        <w:rPr>
          <w:b/>
          <w:sz w:val="22"/>
          <w:u w:val="single"/>
        </w:rPr>
      </w:pPr>
      <w:r>
        <w:rPr>
          <w:b/>
          <w:sz w:val="22"/>
          <w:u w:val="single"/>
        </w:rPr>
        <w:t>St Gregory’s School Accessibility Plan 2015-18</w:t>
      </w:r>
    </w:p>
    <w:p w:rsidR="00020EB5" w:rsidRDefault="00020EB5" w:rsidP="00020EB5">
      <w:pPr>
        <w:jc w:val="center"/>
        <w:rPr>
          <w:b/>
          <w:color w:val="FF0000"/>
          <w:sz w:val="22"/>
          <w:u w:val="single"/>
        </w:rPr>
      </w:pPr>
    </w:p>
    <w:p w:rsidR="00020EB5" w:rsidRDefault="00020EB5" w:rsidP="00020EB5">
      <w:pPr>
        <w:jc w:val="center"/>
        <w:rPr>
          <w:b/>
          <w:sz w:val="22"/>
          <w:u w:val="single"/>
        </w:rPr>
      </w:pPr>
    </w:p>
    <w:p w:rsidR="00020EB5" w:rsidRDefault="00020EB5" w:rsidP="00020EB5">
      <w:pPr>
        <w:jc w:val="center"/>
        <w:rPr>
          <w:b/>
          <w:sz w:val="22"/>
          <w:u w:val="single"/>
        </w:rPr>
      </w:pPr>
      <w:r>
        <w:rPr>
          <w:b/>
          <w:sz w:val="22"/>
          <w:u w:val="single"/>
        </w:rPr>
        <w:t>Improving the Curriculum Access at St Gregory’s School</w:t>
      </w:r>
    </w:p>
    <w:p w:rsidR="00020EB5" w:rsidRDefault="00020EB5" w:rsidP="00020EB5">
      <w:pPr>
        <w:rPr>
          <w:b/>
          <w:sz w:val="22"/>
          <w:u w:val="single"/>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35"/>
        <w:gridCol w:w="2635"/>
        <w:gridCol w:w="3803"/>
        <w:gridCol w:w="1884"/>
        <w:gridCol w:w="2635"/>
      </w:tblGrid>
      <w:tr w:rsidR="00020EB5" w:rsidTr="00222478">
        <w:tc>
          <w:tcPr>
            <w:tcW w:w="2635" w:type="dxa"/>
          </w:tcPr>
          <w:p w:rsidR="00020EB5" w:rsidRDefault="00020EB5" w:rsidP="00222478">
            <w:pPr>
              <w:pStyle w:val="Heading1"/>
              <w:numPr>
                <w:ilvl w:val="0"/>
                <w:numId w:val="0"/>
              </w:numPr>
              <w:rPr>
                <w:sz w:val="20"/>
              </w:rPr>
            </w:pPr>
            <w:r>
              <w:rPr>
                <w:sz w:val="20"/>
              </w:rPr>
              <w:t>Target</w:t>
            </w:r>
          </w:p>
        </w:tc>
        <w:tc>
          <w:tcPr>
            <w:tcW w:w="2635" w:type="dxa"/>
          </w:tcPr>
          <w:p w:rsidR="00020EB5" w:rsidRDefault="00020EB5" w:rsidP="00222478">
            <w:pPr>
              <w:pStyle w:val="Heading1"/>
              <w:numPr>
                <w:ilvl w:val="0"/>
                <w:numId w:val="0"/>
              </w:numPr>
              <w:rPr>
                <w:sz w:val="20"/>
              </w:rPr>
            </w:pPr>
            <w:r>
              <w:rPr>
                <w:sz w:val="20"/>
              </w:rPr>
              <w:t>Strategy</w:t>
            </w:r>
          </w:p>
        </w:tc>
        <w:tc>
          <w:tcPr>
            <w:tcW w:w="3803" w:type="dxa"/>
          </w:tcPr>
          <w:p w:rsidR="00020EB5" w:rsidRDefault="00020EB5" w:rsidP="00222478">
            <w:pPr>
              <w:pStyle w:val="Heading1"/>
              <w:numPr>
                <w:ilvl w:val="0"/>
                <w:numId w:val="0"/>
              </w:numPr>
              <w:rPr>
                <w:sz w:val="20"/>
              </w:rPr>
            </w:pPr>
            <w:r>
              <w:rPr>
                <w:sz w:val="20"/>
              </w:rPr>
              <w:t>Outcome</w:t>
            </w:r>
          </w:p>
        </w:tc>
        <w:tc>
          <w:tcPr>
            <w:tcW w:w="1884" w:type="dxa"/>
          </w:tcPr>
          <w:p w:rsidR="00020EB5" w:rsidRDefault="00020EB5" w:rsidP="00222478">
            <w:pPr>
              <w:pStyle w:val="Heading1"/>
              <w:numPr>
                <w:ilvl w:val="0"/>
                <w:numId w:val="0"/>
              </w:numPr>
              <w:rPr>
                <w:sz w:val="20"/>
              </w:rPr>
            </w:pPr>
            <w:r>
              <w:rPr>
                <w:sz w:val="20"/>
              </w:rPr>
              <w:t>Timeframe</w:t>
            </w:r>
          </w:p>
        </w:tc>
        <w:tc>
          <w:tcPr>
            <w:tcW w:w="2635" w:type="dxa"/>
          </w:tcPr>
          <w:p w:rsidR="00020EB5" w:rsidRDefault="00020EB5" w:rsidP="00222478">
            <w:pPr>
              <w:pStyle w:val="Heading1"/>
              <w:numPr>
                <w:ilvl w:val="0"/>
                <w:numId w:val="0"/>
              </w:numPr>
              <w:rPr>
                <w:sz w:val="20"/>
              </w:rPr>
            </w:pPr>
            <w:r>
              <w:rPr>
                <w:sz w:val="20"/>
              </w:rPr>
              <w:t>Achievement</w:t>
            </w:r>
          </w:p>
        </w:tc>
      </w:tr>
      <w:tr w:rsidR="00020EB5" w:rsidTr="00222478">
        <w:tc>
          <w:tcPr>
            <w:tcW w:w="2635" w:type="dxa"/>
          </w:tcPr>
          <w:p w:rsidR="00020EB5" w:rsidRDefault="00020EB5" w:rsidP="00222478">
            <w:pPr>
              <w:rPr>
                <w:sz w:val="20"/>
              </w:rPr>
            </w:pPr>
            <w:r>
              <w:rPr>
                <w:sz w:val="20"/>
              </w:rPr>
              <w:t>Training for teachers on differentiating the curriculum</w:t>
            </w:r>
          </w:p>
        </w:tc>
        <w:tc>
          <w:tcPr>
            <w:tcW w:w="2635" w:type="dxa"/>
          </w:tcPr>
          <w:p w:rsidR="00020EB5" w:rsidRDefault="00020EB5" w:rsidP="00222478">
            <w:pPr>
              <w:rPr>
                <w:sz w:val="20"/>
              </w:rPr>
            </w:pPr>
            <w:r>
              <w:rPr>
                <w:sz w:val="20"/>
              </w:rPr>
              <w:t>Undertake an audit of staff training requirements</w:t>
            </w:r>
          </w:p>
        </w:tc>
        <w:tc>
          <w:tcPr>
            <w:tcW w:w="3803" w:type="dxa"/>
          </w:tcPr>
          <w:p w:rsidR="00020EB5" w:rsidRDefault="00020EB5" w:rsidP="00222478">
            <w:pPr>
              <w:rPr>
                <w:sz w:val="20"/>
              </w:rPr>
            </w:pPr>
            <w:r>
              <w:rPr>
                <w:sz w:val="20"/>
              </w:rPr>
              <w:t>All teachers are able to more fully meet the requirements of disabled children’s needs with regards to accessing the curriculum</w:t>
            </w:r>
          </w:p>
        </w:tc>
        <w:tc>
          <w:tcPr>
            <w:tcW w:w="1884" w:type="dxa"/>
          </w:tcPr>
          <w:p w:rsidR="00020EB5" w:rsidRDefault="002358EE" w:rsidP="00222478">
            <w:pPr>
              <w:rPr>
                <w:sz w:val="20"/>
              </w:rPr>
            </w:pPr>
            <w:r>
              <w:rPr>
                <w:sz w:val="20"/>
              </w:rPr>
              <w:t xml:space="preserve">From </w:t>
            </w:r>
            <w:r w:rsidR="00020EB5">
              <w:rPr>
                <w:sz w:val="20"/>
              </w:rPr>
              <w:t>September 2015 - 16</w:t>
            </w:r>
          </w:p>
        </w:tc>
        <w:tc>
          <w:tcPr>
            <w:tcW w:w="2635" w:type="dxa"/>
          </w:tcPr>
          <w:p w:rsidR="00020EB5" w:rsidRDefault="00020EB5" w:rsidP="00020EB5">
            <w:pPr>
              <w:rPr>
                <w:sz w:val="20"/>
              </w:rPr>
            </w:pPr>
            <w:r>
              <w:rPr>
                <w:sz w:val="20"/>
              </w:rPr>
              <w:t xml:space="preserve">Increase in access to the New Curriculum </w:t>
            </w:r>
          </w:p>
        </w:tc>
      </w:tr>
      <w:tr w:rsidR="00020EB5" w:rsidTr="00222478">
        <w:tc>
          <w:tcPr>
            <w:tcW w:w="2635" w:type="dxa"/>
          </w:tcPr>
          <w:p w:rsidR="00020EB5" w:rsidRDefault="00020EB5" w:rsidP="00222478">
            <w:pPr>
              <w:rPr>
                <w:sz w:val="20"/>
              </w:rPr>
            </w:pPr>
            <w:r>
              <w:rPr>
                <w:sz w:val="20"/>
              </w:rPr>
              <w:t>Develop understanding of aspects of disability</w:t>
            </w:r>
          </w:p>
        </w:tc>
        <w:tc>
          <w:tcPr>
            <w:tcW w:w="2635" w:type="dxa"/>
          </w:tcPr>
          <w:p w:rsidR="00020EB5" w:rsidRDefault="00020EB5" w:rsidP="00222478">
            <w:pPr>
              <w:rPr>
                <w:sz w:val="20"/>
              </w:rPr>
            </w:pPr>
            <w:r>
              <w:rPr>
                <w:sz w:val="20"/>
              </w:rPr>
              <w:t>Promote disability awareness</w:t>
            </w:r>
          </w:p>
        </w:tc>
        <w:tc>
          <w:tcPr>
            <w:tcW w:w="3803" w:type="dxa"/>
          </w:tcPr>
          <w:p w:rsidR="00020EB5" w:rsidRDefault="00020EB5" w:rsidP="00222478">
            <w:pPr>
              <w:rPr>
                <w:sz w:val="20"/>
              </w:rPr>
            </w:pPr>
            <w:r>
              <w:rPr>
                <w:sz w:val="20"/>
              </w:rPr>
              <w:t>All teachers able to identify aspects of disability met in their classrooms</w:t>
            </w:r>
          </w:p>
        </w:tc>
        <w:tc>
          <w:tcPr>
            <w:tcW w:w="1884" w:type="dxa"/>
          </w:tcPr>
          <w:p w:rsidR="00020EB5" w:rsidRPr="00BB60D6" w:rsidRDefault="002358EE" w:rsidP="00020EB5">
            <w:pPr>
              <w:rPr>
                <w:sz w:val="20"/>
              </w:rPr>
            </w:pPr>
            <w:r>
              <w:rPr>
                <w:sz w:val="20"/>
              </w:rPr>
              <w:t>From September 2015</w:t>
            </w:r>
          </w:p>
        </w:tc>
        <w:tc>
          <w:tcPr>
            <w:tcW w:w="2635" w:type="dxa"/>
          </w:tcPr>
          <w:p w:rsidR="00020EB5" w:rsidRDefault="00020EB5" w:rsidP="00222478">
            <w:pPr>
              <w:rPr>
                <w:sz w:val="20"/>
              </w:rPr>
            </w:pPr>
          </w:p>
        </w:tc>
      </w:tr>
      <w:tr w:rsidR="00020EB5" w:rsidTr="00222478">
        <w:tc>
          <w:tcPr>
            <w:tcW w:w="2635" w:type="dxa"/>
          </w:tcPr>
          <w:p w:rsidR="00020EB5" w:rsidRDefault="00020EB5" w:rsidP="00222478">
            <w:pPr>
              <w:rPr>
                <w:sz w:val="20"/>
              </w:rPr>
            </w:pPr>
            <w:r>
              <w:rPr>
                <w:sz w:val="20"/>
              </w:rPr>
              <w:t>Classrooms are optimally organised to promote the participation and independence of all pupils</w:t>
            </w:r>
          </w:p>
        </w:tc>
        <w:tc>
          <w:tcPr>
            <w:tcW w:w="2635" w:type="dxa"/>
          </w:tcPr>
          <w:p w:rsidR="00020EB5" w:rsidRDefault="00020EB5" w:rsidP="00222478">
            <w:pPr>
              <w:rPr>
                <w:sz w:val="20"/>
              </w:rPr>
            </w:pPr>
            <w:r>
              <w:rPr>
                <w:sz w:val="20"/>
              </w:rPr>
              <w:t>Review and implement a preferred layout of furniture and equipment to support the learning process in individual class bases</w:t>
            </w:r>
          </w:p>
        </w:tc>
        <w:tc>
          <w:tcPr>
            <w:tcW w:w="3803" w:type="dxa"/>
          </w:tcPr>
          <w:p w:rsidR="00020EB5" w:rsidRDefault="00020EB5" w:rsidP="00222478">
            <w:pPr>
              <w:rPr>
                <w:sz w:val="20"/>
              </w:rPr>
            </w:pPr>
            <w:r>
              <w:rPr>
                <w:sz w:val="20"/>
              </w:rPr>
              <w:t>Lessons start on time without the need to make adjustments to accommodate the needs of individual pupils</w:t>
            </w:r>
          </w:p>
        </w:tc>
        <w:tc>
          <w:tcPr>
            <w:tcW w:w="1884" w:type="dxa"/>
          </w:tcPr>
          <w:p w:rsidR="00020EB5" w:rsidRPr="00BB60D6" w:rsidRDefault="002358EE" w:rsidP="00222478">
            <w:pPr>
              <w:rPr>
                <w:sz w:val="20"/>
              </w:rPr>
            </w:pPr>
            <w:r>
              <w:rPr>
                <w:sz w:val="20"/>
              </w:rPr>
              <w:t>From September 2015</w:t>
            </w:r>
          </w:p>
        </w:tc>
        <w:tc>
          <w:tcPr>
            <w:tcW w:w="2635" w:type="dxa"/>
          </w:tcPr>
          <w:p w:rsidR="00020EB5" w:rsidRDefault="00020EB5" w:rsidP="00020EB5">
            <w:pPr>
              <w:rPr>
                <w:sz w:val="20"/>
              </w:rPr>
            </w:pPr>
            <w:r>
              <w:rPr>
                <w:sz w:val="20"/>
              </w:rPr>
              <w:t>Increase in access to the New Curriculum</w:t>
            </w:r>
          </w:p>
        </w:tc>
      </w:tr>
      <w:tr w:rsidR="00020EB5" w:rsidTr="00222478">
        <w:tc>
          <w:tcPr>
            <w:tcW w:w="2635" w:type="dxa"/>
          </w:tcPr>
          <w:p w:rsidR="00020EB5" w:rsidRDefault="00020EB5" w:rsidP="00222478">
            <w:pPr>
              <w:rPr>
                <w:sz w:val="20"/>
              </w:rPr>
            </w:pPr>
            <w:r>
              <w:rPr>
                <w:sz w:val="20"/>
              </w:rPr>
              <w:t>Training for Awareness Raising of Disability Issues</w:t>
            </w:r>
          </w:p>
        </w:tc>
        <w:tc>
          <w:tcPr>
            <w:tcW w:w="2635" w:type="dxa"/>
          </w:tcPr>
          <w:p w:rsidR="00020EB5" w:rsidRDefault="00020EB5" w:rsidP="00222478">
            <w:pPr>
              <w:pStyle w:val="BodyText"/>
              <w:rPr>
                <w:sz w:val="20"/>
              </w:rPr>
            </w:pPr>
            <w:r>
              <w:rPr>
                <w:sz w:val="20"/>
              </w:rPr>
              <w:t>Provide training for governors, staff, pupils and parents</w:t>
            </w:r>
          </w:p>
          <w:p w:rsidR="00020EB5" w:rsidRDefault="00020EB5" w:rsidP="00222478">
            <w:pPr>
              <w:rPr>
                <w:sz w:val="20"/>
              </w:rPr>
            </w:pPr>
            <w:r>
              <w:rPr>
                <w:sz w:val="20"/>
              </w:rPr>
              <w:t>Discuss perception of issues with staff to determine the current status of school</w:t>
            </w:r>
          </w:p>
          <w:p w:rsidR="00020EB5" w:rsidRDefault="00020EB5" w:rsidP="00222478">
            <w:pPr>
              <w:rPr>
                <w:sz w:val="20"/>
              </w:rPr>
            </w:pPr>
          </w:p>
        </w:tc>
        <w:tc>
          <w:tcPr>
            <w:tcW w:w="3803" w:type="dxa"/>
          </w:tcPr>
          <w:p w:rsidR="00020EB5" w:rsidRDefault="00020EB5" w:rsidP="00222478">
            <w:pPr>
              <w:rPr>
                <w:sz w:val="20"/>
              </w:rPr>
            </w:pPr>
            <w:r>
              <w:rPr>
                <w:sz w:val="20"/>
              </w:rPr>
              <w:t>Whole school community aware of issues relating to Access</w:t>
            </w:r>
          </w:p>
        </w:tc>
        <w:tc>
          <w:tcPr>
            <w:tcW w:w="1884" w:type="dxa"/>
          </w:tcPr>
          <w:p w:rsidR="00020EB5" w:rsidRPr="00BB60D6" w:rsidRDefault="00020EB5" w:rsidP="00222478">
            <w:pPr>
              <w:rPr>
                <w:sz w:val="20"/>
              </w:rPr>
            </w:pPr>
            <w:r>
              <w:rPr>
                <w:sz w:val="20"/>
              </w:rPr>
              <w:t>December 2015</w:t>
            </w:r>
          </w:p>
        </w:tc>
        <w:tc>
          <w:tcPr>
            <w:tcW w:w="2635" w:type="dxa"/>
          </w:tcPr>
          <w:p w:rsidR="00020EB5" w:rsidRDefault="00020EB5" w:rsidP="00222478">
            <w:pPr>
              <w:rPr>
                <w:sz w:val="20"/>
              </w:rPr>
            </w:pPr>
            <w:r>
              <w:rPr>
                <w:sz w:val="20"/>
              </w:rPr>
              <w:t>Society will benefit by a more inclusive school and social environment</w:t>
            </w:r>
          </w:p>
        </w:tc>
      </w:tr>
      <w:tr w:rsidR="00020EB5" w:rsidTr="00222478">
        <w:tc>
          <w:tcPr>
            <w:tcW w:w="2635" w:type="dxa"/>
          </w:tcPr>
          <w:p w:rsidR="00020EB5" w:rsidRDefault="00020EB5" w:rsidP="00222478">
            <w:pPr>
              <w:rPr>
                <w:sz w:val="20"/>
              </w:rPr>
            </w:pPr>
            <w:r>
              <w:rPr>
                <w:sz w:val="20"/>
              </w:rPr>
              <w:t>Develop pupil awareness</w:t>
            </w:r>
          </w:p>
        </w:tc>
        <w:tc>
          <w:tcPr>
            <w:tcW w:w="2635" w:type="dxa"/>
          </w:tcPr>
          <w:p w:rsidR="00020EB5" w:rsidRDefault="00020EB5" w:rsidP="00222478">
            <w:pPr>
              <w:rPr>
                <w:sz w:val="20"/>
              </w:rPr>
            </w:pPr>
            <w:r>
              <w:rPr>
                <w:sz w:val="20"/>
              </w:rPr>
              <w:t>Involve pupils in promoting  disability awareness through PSHE, school council and worship</w:t>
            </w:r>
          </w:p>
        </w:tc>
        <w:tc>
          <w:tcPr>
            <w:tcW w:w="3803" w:type="dxa"/>
          </w:tcPr>
          <w:p w:rsidR="00020EB5" w:rsidRDefault="00020EB5" w:rsidP="00222478">
            <w:pPr>
              <w:rPr>
                <w:sz w:val="20"/>
              </w:rPr>
            </w:pPr>
            <w:r>
              <w:rPr>
                <w:sz w:val="20"/>
              </w:rPr>
              <w:t>Pupils develop their involvement and awareness of disability equality issues.</w:t>
            </w:r>
          </w:p>
        </w:tc>
        <w:tc>
          <w:tcPr>
            <w:tcW w:w="1884" w:type="dxa"/>
          </w:tcPr>
          <w:p w:rsidR="00020EB5" w:rsidRPr="00BB60D6" w:rsidRDefault="00020EB5" w:rsidP="00222478">
            <w:pPr>
              <w:rPr>
                <w:sz w:val="20"/>
              </w:rPr>
            </w:pPr>
            <w:r>
              <w:rPr>
                <w:sz w:val="20"/>
              </w:rPr>
              <w:t>Begin September 2015</w:t>
            </w:r>
          </w:p>
        </w:tc>
        <w:tc>
          <w:tcPr>
            <w:tcW w:w="2635" w:type="dxa"/>
          </w:tcPr>
          <w:p w:rsidR="00020EB5" w:rsidRDefault="00020EB5" w:rsidP="00222478">
            <w:pPr>
              <w:rPr>
                <w:sz w:val="20"/>
              </w:rPr>
            </w:pPr>
            <w:r>
              <w:rPr>
                <w:sz w:val="20"/>
              </w:rPr>
              <w:t>Whole school benefit from increased disability awareness</w:t>
            </w:r>
          </w:p>
        </w:tc>
      </w:tr>
    </w:tbl>
    <w:p w:rsidR="00020EB5" w:rsidRDefault="00020EB5" w:rsidP="00020EB5">
      <w:pPr>
        <w:jc w:val="center"/>
        <w:rPr>
          <w:b/>
          <w:sz w:val="22"/>
        </w:rPr>
      </w:pPr>
    </w:p>
    <w:p w:rsidR="00020EB5" w:rsidRDefault="00020EB5" w:rsidP="00020EB5">
      <w:pPr>
        <w:jc w:val="center"/>
        <w:rPr>
          <w:b/>
          <w:color w:val="FF0000"/>
          <w:sz w:val="22"/>
          <w:u w:val="single"/>
        </w:rPr>
      </w:pPr>
    </w:p>
    <w:p w:rsidR="00020EB5" w:rsidRDefault="00020EB5" w:rsidP="00020EB5">
      <w:pPr>
        <w:jc w:val="center"/>
        <w:rPr>
          <w:b/>
          <w:color w:val="FF0000"/>
          <w:sz w:val="22"/>
          <w:u w:val="single"/>
        </w:rPr>
      </w:pPr>
    </w:p>
    <w:p w:rsidR="00020EB5" w:rsidRDefault="00020EB5" w:rsidP="00020EB5">
      <w:pPr>
        <w:jc w:val="center"/>
        <w:rPr>
          <w:b/>
          <w:color w:val="FF0000"/>
          <w:sz w:val="22"/>
          <w:u w:val="single"/>
        </w:rPr>
      </w:pPr>
    </w:p>
    <w:p w:rsidR="00020EB5" w:rsidRDefault="00020EB5" w:rsidP="00020EB5">
      <w:pPr>
        <w:jc w:val="center"/>
        <w:rPr>
          <w:b/>
          <w:color w:val="FF0000"/>
          <w:sz w:val="22"/>
          <w:u w:val="single"/>
        </w:rPr>
      </w:pPr>
    </w:p>
    <w:p w:rsidR="00020EB5" w:rsidRDefault="00020EB5" w:rsidP="00020EB5">
      <w:pPr>
        <w:jc w:val="center"/>
        <w:rPr>
          <w:b/>
          <w:color w:val="FF0000"/>
          <w:sz w:val="22"/>
          <w:u w:val="single"/>
        </w:rPr>
      </w:pPr>
    </w:p>
    <w:p w:rsidR="00020EB5" w:rsidRDefault="00020EB5" w:rsidP="00020EB5">
      <w:pPr>
        <w:jc w:val="center"/>
        <w:rPr>
          <w:b/>
          <w:sz w:val="22"/>
          <w:u w:val="single"/>
        </w:rPr>
      </w:pPr>
    </w:p>
    <w:p w:rsidR="00020EB5" w:rsidRPr="00BB60D6" w:rsidRDefault="00020EB5" w:rsidP="00020EB5">
      <w:pPr>
        <w:jc w:val="center"/>
        <w:rPr>
          <w:b/>
          <w:sz w:val="22"/>
          <w:u w:val="single"/>
        </w:rPr>
      </w:pPr>
      <w:r>
        <w:rPr>
          <w:b/>
          <w:sz w:val="22"/>
          <w:u w:val="single"/>
        </w:rPr>
        <w:lastRenderedPageBreak/>
        <w:t>St Gregory’s School Accessibility Plan 2015 -2018</w:t>
      </w:r>
    </w:p>
    <w:p w:rsidR="00020EB5" w:rsidRDefault="00020EB5" w:rsidP="00020EB5">
      <w:pPr>
        <w:jc w:val="center"/>
        <w:rPr>
          <w:b/>
          <w:sz w:val="22"/>
          <w:u w:val="single"/>
        </w:rPr>
      </w:pPr>
    </w:p>
    <w:p w:rsidR="00020EB5" w:rsidRDefault="00020EB5" w:rsidP="00020EB5">
      <w:pPr>
        <w:jc w:val="center"/>
        <w:rPr>
          <w:b/>
          <w:sz w:val="22"/>
          <w:u w:val="single"/>
        </w:rPr>
      </w:pPr>
      <w:r>
        <w:rPr>
          <w:b/>
          <w:sz w:val="22"/>
          <w:u w:val="single"/>
        </w:rPr>
        <w:t>Improving the Delivery of Written Information at St Gregory’s School</w:t>
      </w:r>
    </w:p>
    <w:p w:rsidR="00020EB5" w:rsidRDefault="00020EB5" w:rsidP="00020EB5">
      <w:pPr>
        <w:jc w:val="center"/>
        <w:rPr>
          <w:b/>
          <w:sz w:val="22"/>
          <w:u w:val="single"/>
        </w:rPr>
      </w:pPr>
    </w:p>
    <w:p w:rsidR="00020EB5" w:rsidRDefault="00020EB5" w:rsidP="00020EB5">
      <w:pPr>
        <w:jc w:val="center"/>
        <w:rPr>
          <w:b/>
          <w:sz w:val="22"/>
          <w:u w:val="single"/>
        </w:rPr>
      </w:pPr>
    </w:p>
    <w:p w:rsidR="00020EB5" w:rsidRDefault="00020EB5" w:rsidP="00020EB5">
      <w:pPr>
        <w:jc w:val="center"/>
        <w:rPr>
          <w:b/>
          <w:sz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35"/>
        <w:gridCol w:w="2635"/>
        <w:gridCol w:w="2635"/>
        <w:gridCol w:w="2635"/>
        <w:gridCol w:w="2635"/>
      </w:tblGrid>
      <w:tr w:rsidR="00020EB5" w:rsidTr="00222478">
        <w:trPr>
          <w:trHeight w:val="341"/>
        </w:trPr>
        <w:tc>
          <w:tcPr>
            <w:tcW w:w="2635" w:type="dxa"/>
          </w:tcPr>
          <w:p w:rsidR="00020EB5" w:rsidRDefault="00020EB5" w:rsidP="00222478">
            <w:pPr>
              <w:jc w:val="center"/>
              <w:rPr>
                <w:b/>
                <w:sz w:val="20"/>
              </w:rPr>
            </w:pPr>
            <w:r>
              <w:rPr>
                <w:b/>
                <w:sz w:val="20"/>
              </w:rPr>
              <w:t>TARGET</w:t>
            </w:r>
          </w:p>
        </w:tc>
        <w:tc>
          <w:tcPr>
            <w:tcW w:w="2635" w:type="dxa"/>
          </w:tcPr>
          <w:p w:rsidR="00020EB5" w:rsidRDefault="00020EB5" w:rsidP="00222478">
            <w:pPr>
              <w:jc w:val="center"/>
              <w:rPr>
                <w:b/>
                <w:sz w:val="20"/>
              </w:rPr>
            </w:pPr>
            <w:r>
              <w:rPr>
                <w:b/>
                <w:sz w:val="20"/>
              </w:rPr>
              <w:t>STRATEGY</w:t>
            </w:r>
          </w:p>
        </w:tc>
        <w:tc>
          <w:tcPr>
            <w:tcW w:w="2635" w:type="dxa"/>
          </w:tcPr>
          <w:p w:rsidR="00020EB5" w:rsidRDefault="00020EB5" w:rsidP="00222478">
            <w:pPr>
              <w:jc w:val="center"/>
              <w:rPr>
                <w:b/>
                <w:sz w:val="20"/>
              </w:rPr>
            </w:pPr>
            <w:r>
              <w:rPr>
                <w:b/>
                <w:sz w:val="20"/>
              </w:rPr>
              <w:t>OUTCOME</w:t>
            </w:r>
          </w:p>
        </w:tc>
        <w:tc>
          <w:tcPr>
            <w:tcW w:w="2635" w:type="dxa"/>
          </w:tcPr>
          <w:p w:rsidR="00020EB5" w:rsidRDefault="00020EB5" w:rsidP="00222478">
            <w:pPr>
              <w:jc w:val="center"/>
              <w:rPr>
                <w:b/>
                <w:sz w:val="20"/>
              </w:rPr>
            </w:pPr>
            <w:r>
              <w:rPr>
                <w:b/>
                <w:sz w:val="20"/>
              </w:rPr>
              <w:t>TIMEFRAME</w:t>
            </w:r>
          </w:p>
        </w:tc>
        <w:tc>
          <w:tcPr>
            <w:tcW w:w="2635" w:type="dxa"/>
          </w:tcPr>
          <w:p w:rsidR="00020EB5" w:rsidRDefault="00020EB5" w:rsidP="00222478">
            <w:pPr>
              <w:jc w:val="center"/>
              <w:rPr>
                <w:b/>
                <w:sz w:val="20"/>
              </w:rPr>
            </w:pPr>
            <w:r>
              <w:rPr>
                <w:b/>
                <w:sz w:val="20"/>
              </w:rPr>
              <w:t>ACHIEVEMENT</w:t>
            </w:r>
          </w:p>
        </w:tc>
      </w:tr>
      <w:tr w:rsidR="00020EB5" w:rsidTr="00222478">
        <w:tc>
          <w:tcPr>
            <w:tcW w:w="2635" w:type="dxa"/>
          </w:tcPr>
          <w:p w:rsidR="00020EB5" w:rsidRDefault="00020EB5" w:rsidP="00222478">
            <w:pPr>
              <w:rPr>
                <w:sz w:val="20"/>
              </w:rPr>
            </w:pPr>
            <w:r>
              <w:rPr>
                <w:sz w:val="20"/>
              </w:rPr>
              <w:t>Raise the awareness of adults working at and for the school on the importance of good communications systems.</w:t>
            </w:r>
          </w:p>
          <w:p w:rsidR="00020EB5" w:rsidRDefault="00020EB5" w:rsidP="00222478">
            <w:pPr>
              <w:rPr>
                <w:sz w:val="20"/>
              </w:rPr>
            </w:pPr>
          </w:p>
          <w:p w:rsidR="00020EB5" w:rsidRDefault="00020EB5" w:rsidP="00222478">
            <w:pPr>
              <w:rPr>
                <w:sz w:val="20"/>
              </w:rPr>
            </w:pPr>
          </w:p>
        </w:tc>
        <w:tc>
          <w:tcPr>
            <w:tcW w:w="2635" w:type="dxa"/>
          </w:tcPr>
          <w:p w:rsidR="00020EB5" w:rsidRDefault="00020EB5" w:rsidP="00222478">
            <w:pPr>
              <w:rPr>
                <w:sz w:val="20"/>
              </w:rPr>
            </w:pPr>
            <w:r>
              <w:rPr>
                <w:sz w:val="20"/>
              </w:rPr>
              <w:t>Arrange training courses.</w:t>
            </w:r>
          </w:p>
        </w:tc>
        <w:tc>
          <w:tcPr>
            <w:tcW w:w="2635" w:type="dxa"/>
          </w:tcPr>
          <w:p w:rsidR="00020EB5" w:rsidRDefault="00020EB5" w:rsidP="00222478">
            <w:pPr>
              <w:rPr>
                <w:sz w:val="20"/>
              </w:rPr>
            </w:pPr>
            <w:r>
              <w:rPr>
                <w:sz w:val="20"/>
              </w:rPr>
              <w:t>Awareness of target group raised</w:t>
            </w:r>
          </w:p>
        </w:tc>
        <w:tc>
          <w:tcPr>
            <w:tcW w:w="2635" w:type="dxa"/>
          </w:tcPr>
          <w:p w:rsidR="00020EB5" w:rsidRPr="00BB60D6" w:rsidRDefault="00020EB5" w:rsidP="00222478">
            <w:pPr>
              <w:rPr>
                <w:sz w:val="20"/>
              </w:rPr>
            </w:pPr>
            <w:r>
              <w:rPr>
                <w:sz w:val="20"/>
              </w:rPr>
              <w:t>From September 2015</w:t>
            </w:r>
          </w:p>
        </w:tc>
        <w:tc>
          <w:tcPr>
            <w:tcW w:w="2635" w:type="dxa"/>
          </w:tcPr>
          <w:p w:rsidR="00020EB5" w:rsidRDefault="00020EB5" w:rsidP="00222478">
            <w:pPr>
              <w:rPr>
                <w:sz w:val="20"/>
              </w:rPr>
            </w:pPr>
            <w:r>
              <w:rPr>
                <w:sz w:val="20"/>
              </w:rPr>
              <w:t>School is more effective in meeting the needs of pupils.</w:t>
            </w:r>
          </w:p>
        </w:tc>
      </w:tr>
    </w:tbl>
    <w:p w:rsidR="00020EB5" w:rsidRDefault="00020EB5" w:rsidP="00020EB5">
      <w:pPr>
        <w:rPr>
          <w:sz w:val="22"/>
        </w:rPr>
      </w:pPr>
    </w:p>
    <w:p w:rsidR="00020EB5" w:rsidRDefault="00020EB5" w:rsidP="00020EB5">
      <w:pPr>
        <w:rPr>
          <w:sz w:val="22"/>
        </w:rPr>
      </w:pPr>
    </w:p>
    <w:p w:rsidR="00020EB5" w:rsidRDefault="00020EB5" w:rsidP="00020EB5">
      <w:pPr>
        <w:rPr>
          <w:sz w:val="22"/>
        </w:rPr>
      </w:pPr>
    </w:p>
    <w:p w:rsidR="00020EB5" w:rsidRDefault="00020EB5" w:rsidP="00020EB5">
      <w:pPr>
        <w:rPr>
          <w:sz w:val="22"/>
        </w:rPr>
      </w:pPr>
    </w:p>
    <w:p w:rsidR="00020EB5" w:rsidRPr="00020EB5" w:rsidRDefault="00020EB5" w:rsidP="00020EB5">
      <w:pPr>
        <w:jc w:val="center"/>
        <w:rPr>
          <w:b/>
          <w:sz w:val="22"/>
          <w:szCs w:val="22"/>
          <w:u w:val="single"/>
        </w:rPr>
      </w:pPr>
      <w:r w:rsidRPr="00020EB5">
        <w:rPr>
          <w:b/>
          <w:sz w:val="22"/>
          <w:szCs w:val="22"/>
          <w:u w:val="single"/>
        </w:rPr>
        <w:t>St Gregory’s School Disability Action Plan 2015 - 2016</w:t>
      </w:r>
    </w:p>
    <w:p w:rsidR="00020EB5" w:rsidRDefault="00020EB5" w:rsidP="00020EB5">
      <w:pPr>
        <w:rPr>
          <w:sz w:val="22"/>
        </w:rPr>
      </w:pPr>
    </w:p>
    <w:p w:rsidR="00020EB5" w:rsidRDefault="00020EB5" w:rsidP="00020EB5">
      <w:pPr>
        <w:rPr>
          <w:sz w:val="22"/>
        </w:rPr>
      </w:pPr>
    </w:p>
    <w:p w:rsidR="00020EB5" w:rsidRDefault="00020EB5" w:rsidP="00020EB5">
      <w:pPr>
        <w:rPr>
          <w:sz w:val="22"/>
        </w:rPr>
      </w:pPr>
    </w:p>
    <w:p w:rsidR="00020EB5" w:rsidRDefault="00020EB5" w:rsidP="00020EB5">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35"/>
        <w:gridCol w:w="2635"/>
        <w:gridCol w:w="2635"/>
        <w:gridCol w:w="2635"/>
        <w:gridCol w:w="2635"/>
      </w:tblGrid>
      <w:tr w:rsidR="00020EB5" w:rsidTr="00222478">
        <w:trPr>
          <w:trHeight w:val="341"/>
        </w:trPr>
        <w:tc>
          <w:tcPr>
            <w:tcW w:w="2635" w:type="dxa"/>
          </w:tcPr>
          <w:p w:rsidR="00020EB5" w:rsidRDefault="00020EB5" w:rsidP="00222478">
            <w:pPr>
              <w:jc w:val="center"/>
              <w:rPr>
                <w:b/>
                <w:sz w:val="20"/>
              </w:rPr>
            </w:pPr>
            <w:r>
              <w:rPr>
                <w:b/>
                <w:sz w:val="20"/>
              </w:rPr>
              <w:t>TARGET</w:t>
            </w:r>
          </w:p>
        </w:tc>
        <w:tc>
          <w:tcPr>
            <w:tcW w:w="2635" w:type="dxa"/>
          </w:tcPr>
          <w:p w:rsidR="00020EB5" w:rsidRDefault="00020EB5" w:rsidP="00222478">
            <w:pPr>
              <w:jc w:val="center"/>
              <w:rPr>
                <w:b/>
                <w:sz w:val="20"/>
              </w:rPr>
            </w:pPr>
            <w:r>
              <w:rPr>
                <w:b/>
                <w:sz w:val="20"/>
              </w:rPr>
              <w:t>STRATEGY</w:t>
            </w:r>
          </w:p>
        </w:tc>
        <w:tc>
          <w:tcPr>
            <w:tcW w:w="2635" w:type="dxa"/>
          </w:tcPr>
          <w:p w:rsidR="00020EB5" w:rsidRDefault="00020EB5" w:rsidP="00222478">
            <w:pPr>
              <w:jc w:val="center"/>
              <w:rPr>
                <w:b/>
                <w:sz w:val="20"/>
              </w:rPr>
            </w:pPr>
            <w:r>
              <w:rPr>
                <w:b/>
                <w:sz w:val="20"/>
              </w:rPr>
              <w:t>OUTCOME</w:t>
            </w:r>
          </w:p>
        </w:tc>
        <w:tc>
          <w:tcPr>
            <w:tcW w:w="2635" w:type="dxa"/>
          </w:tcPr>
          <w:p w:rsidR="00020EB5" w:rsidRDefault="00020EB5" w:rsidP="00222478">
            <w:pPr>
              <w:jc w:val="center"/>
              <w:rPr>
                <w:b/>
                <w:sz w:val="20"/>
              </w:rPr>
            </w:pPr>
            <w:r>
              <w:rPr>
                <w:b/>
                <w:sz w:val="20"/>
              </w:rPr>
              <w:t>TIMEFRAME</w:t>
            </w:r>
          </w:p>
        </w:tc>
        <w:tc>
          <w:tcPr>
            <w:tcW w:w="2635" w:type="dxa"/>
          </w:tcPr>
          <w:p w:rsidR="00020EB5" w:rsidRDefault="00020EB5" w:rsidP="00222478">
            <w:pPr>
              <w:jc w:val="center"/>
              <w:rPr>
                <w:b/>
                <w:sz w:val="20"/>
              </w:rPr>
            </w:pPr>
            <w:r>
              <w:rPr>
                <w:b/>
                <w:sz w:val="20"/>
              </w:rPr>
              <w:t>ACHIEVEMENT</w:t>
            </w:r>
          </w:p>
        </w:tc>
      </w:tr>
      <w:tr w:rsidR="00020EB5" w:rsidTr="00222478">
        <w:tc>
          <w:tcPr>
            <w:tcW w:w="2635" w:type="dxa"/>
          </w:tcPr>
          <w:p w:rsidR="00020EB5" w:rsidRDefault="00020EB5" w:rsidP="00222478">
            <w:pPr>
              <w:rPr>
                <w:sz w:val="20"/>
              </w:rPr>
            </w:pPr>
            <w:r>
              <w:rPr>
                <w:sz w:val="20"/>
              </w:rPr>
              <w:t>Confidentiality regarding disability and long term medical conditions</w:t>
            </w:r>
          </w:p>
        </w:tc>
        <w:tc>
          <w:tcPr>
            <w:tcW w:w="2635" w:type="dxa"/>
          </w:tcPr>
          <w:p w:rsidR="00020EB5" w:rsidRDefault="00020EB5" w:rsidP="00222478">
            <w:pPr>
              <w:rPr>
                <w:sz w:val="20"/>
              </w:rPr>
            </w:pPr>
            <w:r>
              <w:rPr>
                <w:sz w:val="20"/>
              </w:rPr>
              <w:t>Review confidentiality and information sharing policy</w:t>
            </w:r>
          </w:p>
        </w:tc>
        <w:tc>
          <w:tcPr>
            <w:tcW w:w="2635" w:type="dxa"/>
          </w:tcPr>
          <w:p w:rsidR="00020EB5" w:rsidRDefault="00020EB5" w:rsidP="00222478">
            <w:pPr>
              <w:rPr>
                <w:sz w:val="20"/>
              </w:rPr>
            </w:pPr>
            <w:r>
              <w:rPr>
                <w:sz w:val="20"/>
              </w:rPr>
              <w:t>Staff know procedure for sharing information. Better communication with parents</w:t>
            </w:r>
          </w:p>
        </w:tc>
        <w:tc>
          <w:tcPr>
            <w:tcW w:w="2635" w:type="dxa"/>
          </w:tcPr>
          <w:p w:rsidR="00020EB5" w:rsidRPr="00BB60D6" w:rsidRDefault="00020EB5" w:rsidP="00222478">
            <w:pPr>
              <w:rPr>
                <w:sz w:val="20"/>
              </w:rPr>
            </w:pPr>
            <w:r>
              <w:rPr>
                <w:sz w:val="20"/>
              </w:rPr>
              <w:t>September 2015</w:t>
            </w:r>
          </w:p>
        </w:tc>
        <w:tc>
          <w:tcPr>
            <w:tcW w:w="2635" w:type="dxa"/>
          </w:tcPr>
          <w:p w:rsidR="00020EB5" w:rsidRDefault="00020EB5" w:rsidP="00222478">
            <w:pPr>
              <w:rPr>
                <w:sz w:val="20"/>
              </w:rPr>
            </w:pPr>
            <w:r>
              <w:rPr>
                <w:sz w:val="20"/>
              </w:rPr>
              <w:t>Confidentiality arrangements are clearly understood by staff and parents</w:t>
            </w:r>
          </w:p>
        </w:tc>
      </w:tr>
    </w:tbl>
    <w:p w:rsidR="00020EB5" w:rsidRDefault="00020EB5" w:rsidP="00020EB5">
      <w:pPr>
        <w:rPr>
          <w:sz w:val="22"/>
        </w:rPr>
        <w:sectPr w:rsidR="00020EB5" w:rsidSect="00020EB5">
          <w:headerReference w:type="default" r:id="rId7"/>
          <w:footerReference w:type="default" r:id="rId8"/>
          <w:headerReference w:type="first" r:id="rId9"/>
          <w:pgSz w:w="15840" w:h="12240" w:orient="landscape"/>
          <w:pgMar w:top="1134" w:right="1134" w:bottom="1134" w:left="1134" w:header="709" w:footer="709" w:gutter="0"/>
          <w:cols w:space="708"/>
          <w:docGrid w:linePitch="360"/>
        </w:sectPr>
      </w:pPr>
    </w:p>
    <w:p w:rsidR="007E2AC5" w:rsidRDefault="007E2AC5"/>
    <w:sectPr w:rsidR="007E2AC5" w:rsidSect="00F80FAB">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0C4C60">
      <w:r>
        <w:separator/>
      </w:r>
    </w:p>
  </w:endnote>
  <w:endnote w:type="continuationSeparator" w:id="0">
    <w:p w:rsidR="00000000" w:rsidRDefault="000C4C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63FF" w:rsidRDefault="002358EE">
    <w:pPr>
      <w:pStyle w:val="Footer"/>
      <w:jc w:val="center"/>
      <w:rPr>
        <w:sz w:val="16"/>
      </w:rPr>
    </w:pPr>
    <w:r>
      <w:rPr>
        <w:rStyle w:val="PageNumber"/>
      </w:rPr>
      <w:fldChar w:fldCharType="begin"/>
    </w:r>
    <w:r>
      <w:rPr>
        <w:rStyle w:val="PageNumber"/>
      </w:rPr>
      <w:instrText xml:space="preserve"> PAGE </w:instrText>
    </w:r>
    <w:r>
      <w:rPr>
        <w:rStyle w:val="PageNumber"/>
      </w:rPr>
      <w:fldChar w:fldCharType="separate"/>
    </w:r>
    <w:r w:rsidR="000C4C60">
      <w:rPr>
        <w:rStyle w:val="PageNumber"/>
        <w:noProof/>
      </w:rPr>
      <w:t>2</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0C4C60">
      <w:r>
        <w:separator/>
      </w:r>
    </w:p>
  </w:footnote>
  <w:footnote w:type="continuationSeparator" w:id="0">
    <w:p w:rsidR="00000000" w:rsidRDefault="000C4C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63FF" w:rsidRDefault="002358EE">
    <w:pPr>
      <w:pStyle w:val="Header"/>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63FF" w:rsidRDefault="000C4C60">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291941"/>
    <w:multiLevelType w:val="hybridMultilevel"/>
    <w:tmpl w:val="8F427A3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2A430D9E"/>
    <w:multiLevelType w:val="hybridMultilevel"/>
    <w:tmpl w:val="88C42890"/>
    <w:lvl w:ilvl="0" w:tplc="FFFFFFFF">
      <w:start w:val="1"/>
      <w:numFmt w:val="bullet"/>
      <w:lvlText w:val=""/>
      <w:lvlJc w:val="left"/>
      <w:pPr>
        <w:tabs>
          <w:tab w:val="num" w:pos="1080"/>
        </w:tabs>
        <w:ind w:left="1080" w:hanging="360"/>
      </w:pPr>
      <w:rPr>
        <w:rFonts w:ascii="Symbol" w:hAnsi="Symbol" w:hint="default"/>
        <w:sz w:val="20"/>
        <w:szCs w:val="20"/>
      </w:rPr>
    </w:lvl>
    <w:lvl w:ilvl="1" w:tplc="FFFFFFFF">
      <w:start w:val="1"/>
      <w:numFmt w:val="decimal"/>
      <w:lvlText w:val="%2."/>
      <w:lvlJc w:val="left"/>
      <w:pPr>
        <w:tabs>
          <w:tab w:val="num" w:pos="1440"/>
        </w:tabs>
        <w:ind w:left="1440" w:hanging="360"/>
      </w:pPr>
      <w:rPr>
        <w:rFonts w:hint="default"/>
        <w:sz w:val="20"/>
        <w:szCs w:val="20"/>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EE57A4A"/>
    <w:multiLevelType w:val="multilevel"/>
    <w:tmpl w:val="4634B578"/>
    <w:lvl w:ilvl="0">
      <w:start w:val="7"/>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 w15:restartNumberingAfterBreak="0">
    <w:nsid w:val="51765B2E"/>
    <w:multiLevelType w:val="hybridMultilevel"/>
    <w:tmpl w:val="DA326602"/>
    <w:lvl w:ilvl="0" w:tplc="FFFFFFFF">
      <w:start w:val="1"/>
      <w:numFmt w:val="bullet"/>
      <w:lvlText w:val=""/>
      <w:lvlJc w:val="left"/>
      <w:pPr>
        <w:tabs>
          <w:tab w:val="num" w:pos="1470"/>
        </w:tabs>
        <w:ind w:left="1470" w:hanging="360"/>
      </w:pPr>
      <w:rPr>
        <w:rFonts w:ascii="Symbol" w:hAnsi="Symbol" w:hint="default"/>
        <w:sz w:val="20"/>
        <w:szCs w:val="20"/>
      </w:rPr>
    </w:lvl>
    <w:lvl w:ilvl="1" w:tplc="FFFFFFFF">
      <w:start w:val="1"/>
      <w:numFmt w:val="decimal"/>
      <w:lvlText w:val="%2."/>
      <w:lvlJc w:val="left"/>
      <w:pPr>
        <w:tabs>
          <w:tab w:val="num" w:pos="1830"/>
        </w:tabs>
        <w:ind w:left="1830" w:hanging="360"/>
      </w:pPr>
      <w:rPr>
        <w:rFonts w:hint="default"/>
        <w:sz w:val="20"/>
        <w:szCs w:val="20"/>
      </w:rPr>
    </w:lvl>
    <w:lvl w:ilvl="2" w:tplc="FFFFFFFF" w:tentative="1">
      <w:start w:val="1"/>
      <w:numFmt w:val="bullet"/>
      <w:lvlText w:val=""/>
      <w:lvlJc w:val="left"/>
      <w:pPr>
        <w:tabs>
          <w:tab w:val="num" w:pos="2550"/>
        </w:tabs>
        <w:ind w:left="2550" w:hanging="360"/>
      </w:pPr>
      <w:rPr>
        <w:rFonts w:ascii="Wingdings" w:hAnsi="Wingdings" w:hint="default"/>
      </w:rPr>
    </w:lvl>
    <w:lvl w:ilvl="3" w:tplc="FFFFFFFF" w:tentative="1">
      <w:start w:val="1"/>
      <w:numFmt w:val="bullet"/>
      <w:lvlText w:val=""/>
      <w:lvlJc w:val="left"/>
      <w:pPr>
        <w:tabs>
          <w:tab w:val="num" w:pos="3270"/>
        </w:tabs>
        <w:ind w:left="3270" w:hanging="360"/>
      </w:pPr>
      <w:rPr>
        <w:rFonts w:ascii="Symbol" w:hAnsi="Symbol" w:hint="default"/>
      </w:rPr>
    </w:lvl>
    <w:lvl w:ilvl="4" w:tplc="FFFFFFFF" w:tentative="1">
      <w:start w:val="1"/>
      <w:numFmt w:val="bullet"/>
      <w:lvlText w:val="o"/>
      <w:lvlJc w:val="left"/>
      <w:pPr>
        <w:tabs>
          <w:tab w:val="num" w:pos="3990"/>
        </w:tabs>
        <w:ind w:left="3990" w:hanging="360"/>
      </w:pPr>
      <w:rPr>
        <w:rFonts w:ascii="Courier New" w:hAnsi="Courier New" w:cs="Courier New" w:hint="default"/>
      </w:rPr>
    </w:lvl>
    <w:lvl w:ilvl="5" w:tplc="FFFFFFFF" w:tentative="1">
      <w:start w:val="1"/>
      <w:numFmt w:val="bullet"/>
      <w:lvlText w:val=""/>
      <w:lvlJc w:val="left"/>
      <w:pPr>
        <w:tabs>
          <w:tab w:val="num" w:pos="4710"/>
        </w:tabs>
        <w:ind w:left="4710" w:hanging="360"/>
      </w:pPr>
      <w:rPr>
        <w:rFonts w:ascii="Wingdings" w:hAnsi="Wingdings" w:hint="default"/>
      </w:rPr>
    </w:lvl>
    <w:lvl w:ilvl="6" w:tplc="FFFFFFFF" w:tentative="1">
      <w:start w:val="1"/>
      <w:numFmt w:val="bullet"/>
      <w:lvlText w:val=""/>
      <w:lvlJc w:val="left"/>
      <w:pPr>
        <w:tabs>
          <w:tab w:val="num" w:pos="5430"/>
        </w:tabs>
        <w:ind w:left="5430" w:hanging="360"/>
      </w:pPr>
      <w:rPr>
        <w:rFonts w:ascii="Symbol" w:hAnsi="Symbol" w:hint="default"/>
      </w:rPr>
    </w:lvl>
    <w:lvl w:ilvl="7" w:tplc="FFFFFFFF" w:tentative="1">
      <w:start w:val="1"/>
      <w:numFmt w:val="bullet"/>
      <w:lvlText w:val="o"/>
      <w:lvlJc w:val="left"/>
      <w:pPr>
        <w:tabs>
          <w:tab w:val="num" w:pos="6150"/>
        </w:tabs>
        <w:ind w:left="6150" w:hanging="360"/>
      </w:pPr>
      <w:rPr>
        <w:rFonts w:ascii="Courier New" w:hAnsi="Courier New" w:cs="Courier New" w:hint="default"/>
      </w:rPr>
    </w:lvl>
    <w:lvl w:ilvl="8" w:tplc="FFFFFFFF" w:tentative="1">
      <w:start w:val="1"/>
      <w:numFmt w:val="bullet"/>
      <w:lvlText w:val=""/>
      <w:lvlJc w:val="left"/>
      <w:pPr>
        <w:tabs>
          <w:tab w:val="num" w:pos="6870"/>
        </w:tabs>
        <w:ind w:left="6870" w:hanging="360"/>
      </w:pPr>
      <w:rPr>
        <w:rFonts w:ascii="Wingdings" w:hAnsi="Wingdings" w:hint="default"/>
      </w:rPr>
    </w:lvl>
  </w:abstractNum>
  <w:abstractNum w:abstractNumId="4" w15:restartNumberingAfterBreak="0">
    <w:nsid w:val="7D0C0E82"/>
    <w:multiLevelType w:val="multilevel"/>
    <w:tmpl w:val="7ABAA6BE"/>
    <w:lvl w:ilvl="0">
      <w:start w:val="5"/>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FAB"/>
    <w:rsid w:val="00020EB5"/>
    <w:rsid w:val="000C4C60"/>
    <w:rsid w:val="002358EE"/>
    <w:rsid w:val="00282341"/>
    <w:rsid w:val="00781883"/>
    <w:rsid w:val="007E2AC5"/>
    <w:rsid w:val="00AC0230"/>
    <w:rsid w:val="00B60DFC"/>
    <w:rsid w:val="00CF3AC3"/>
    <w:rsid w:val="00D87340"/>
    <w:rsid w:val="00F80F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28B5FE-64D4-4633-991F-024BA8A60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0FAB"/>
    <w:pPr>
      <w:jc w:val="left"/>
    </w:pPr>
    <w:rPr>
      <w:rFonts w:ascii="Arial" w:eastAsia="Times New Roman" w:hAnsi="Arial" w:cs="Times New Roman"/>
      <w:sz w:val="24"/>
      <w:szCs w:val="20"/>
    </w:rPr>
  </w:style>
  <w:style w:type="paragraph" w:styleId="Heading1">
    <w:name w:val="heading 1"/>
    <w:aliases w:val="Numbered - 1"/>
    <w:basedOn w:val="Normal"/>
    <w:next w:val="Normal"/>
    <w:link w:val="Heading1Char"/>
    <w:qFormat/>
    <w:rsid w:val="00020EB5"/>
    <w:pPr>
      <w:keepNext/>
      <w:numPr>
        <w:numId w:val="5"/>
      </w:numPr>
      <w:outlineLvl w:val="0"/>
    </w:pPr>
    <w:rPr>
      <w:u w:val="single"/>
    </w:rPr>
  </w:style>
  <w:style w:type="paragraph" w:styleId="Heading2">
    <w:name w:val="heading 2"/>
    <w:aliases w:val="Numbered - 2"/>
    <w:basedOn w:val="Normal"/>
    <w:next w:val="Normal"/>
    <w:link w:val="Heading2Char"/>
    <w:qFormat/>
    <w:rsid w:val="00020EB5"/>
    <w:pPr>
      <w:keepNext/>
      <w:numPr>
        <w:ilvl w:val="1"/>
        <w:numId w:val="5"/>
      </w:numPr>
      <w:outlineLvl w:val="1"/>
    </w:pPr>
    <w:rPr>
      <w:u w:val="single"/>
    </w:rPr>
  </w:style>
  <w:style w:type="paragraph" w:styleId="Heading3">
    <w:name w:val="heading 3"/>
    <w:aliases w:val="Numbered - 3"/>
    <w:basedOn w:val="Normal"/>
    <w:next w:val="Normal"/>
    <w:link w:val="Heading3Char"/>
    <w:qFormat/>
    <w:rsid w:val="00020EB5"/>
    <w:pPr>
      <w:keepNext/>
      <w:numPr>
        <w:ilvl w:val="2"/>
        <w:numId w:val="5"/>
      </w:numPr>
      <w:outlineLvl w:val="2"/>
    </w:pPr>
    <w:rPr>
      <w:u w:val="single"/>
    </w:rPr>
  </w:style>
  <w:style w:type="paragraph" w:styleId="Heading4">
    <w:name w:val="heading 4"/>
    <w:aliases w:val="Numbered - 4"/>
    <w:basedOn w:val="Normal"/>
    <w:next w:val="Normal"/>
    <w:link w:val="Heading4Char"/>
    <w:qFormat/>
    <w:rsid w:val="00020EB5"/>
    <w:pPr>
      <w:keepNext/>
      <w:numPr>
        <w:ilvl w:val="3"/>
        <w:numId w:val="5"/>
      </w:numPr>
      <w:outlineLvl w:val="3"/>
    </w:pPr>
    <w:rPr>
      <w:u w:val="single"/>
    </w:rPr>
  </w:style>
  <w:style w:type="paragraph" w:styleId="Heading5">
    <w:name w:val="heading 5"/>
    <w:aliases w:val="Numbered - 5"/>
    <w:basedOn w:val="Normal"/>
    <w:next w:val="Normal"/>
    <w:link w:val="Heading5Char"/>
    <w:qFormat/>
    <w:rsid w:val="00020EB5"/>
    <w:pPr>
      <w:keepNext/>
      <w:numPr>
        <w:ilvl w:val="4"/>
        <w:numId w:val="5"/>
      </w:numPr>
      <w:outlineLvl w:val="4"/>
    </w:pPr>
    <w:rPr>
      <w:b/>
    </w:rPr>
  </w:style>
  <w:style w:type="paragraph" w:styleId="Heading6">
    <w:name w:val="heading 6"/>
    <w:aliases w:val="Numbered - 6"/>
    <w:basedOn w:val="Normal"/>
    <w:next w:val="Normal"/>
    <w:link w:val="Heading6Char"/>
    <w:qFormat/>
    <w:rsid w:val="00020EB5"/>
    <w:pPr>
      <w:keepNext/>
      <w:numPr>
        <w:ilvl w:val="5"/>
        <w:numId w:val="5"/>
      </w:numPr>
      <w:outlineLvl w:val="5"/>
    </w:pPr>
    <w:rPr>
      <w:b/>
    </w:rPr>
  </w:style>
  <w:style w:type="paragraph" w:styleId="Heading7">
    <w:name w:val="heading 7"/>
    <w:basedOn w:val="Normal"/>
    <w:next w:val="Normal"/>
    <w:link w:val="Heading7Char"/>
    <w:qFormat/>
    <w:rsid w:val="00020EB5"/>
    <w:pPr>
      <w:keepNext/>
      <w:numPr>
        <w:ilvl w:val="6"/>
        <w:numId w:val="5"/>
      </w:numPr>
      <w:jc w:val="center"/>
      <w:outlineLvl w:val="6"/>
    </w:pPr>
    <w:rPr>
      <w:b/>
      <w:i/>
    </w:rPr>
  </w:style>
  <w:style w:type="paragraph" w:styleId="Heading8">
    <w:name w:val="heading 8"/>
    <w:basedOn w:val="Normal"/>
    <w:next w:val="Normal"/>
    <w:link w:val="Heading8Char"/>
    <w:qFormat/>
    <w:rsid w:val="00020EB5"/>
    <w:pPr>
      <w:keepNext/>
      <w:numPr>
        <w:ilvl w:val="7"/>
        <w:numId w:val="5"/>
      </w:numPr>
      <w:outlineLvl w:val="7"/>
    </w:pPr>
    <w:rPr>
      <w:i/>
    </w:rPr>
  </w:style>
  <w:style w:type="paragraph" w:styleId="Heading9">
    <w:name w:val="heading 9"/>
    <w:basedOn w:val="Normal"/>
    <w:next w:val="Normal"/>
    <w:link w:val="Heading9Char"/>
    <w:qFormat/>
    <w:rsid w:val="00020EB5"/>
    <w:pPr>
      <w:keepNext/>
      <w:numPr>
        <w:ilvl w:val="8"/>
        <w:numId w:val="5"/>
      </w:numPr>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80FAB"/>
    <w:pPr>
      <w:tabs>
        <w:tab w:val="center" w:pos="4153"/>
        <w:tab w:val="right" w:pos="8306"/>
      </w:tabs>
    </w:pPr>
  </w:style>
  <w:style w:type="character" w:customStyle="1" w:styleId="HeaderChar">
    <w:name w:val="Header Char"/>
    <w:basedOn w:val="DefaultParagraphFont"/>
    <w:link w:val="Header"/>
    <w:rsid w:val="00F80FAB"/>
    <w:rPr>
      <w:rFonts w:ascii="Arial" w:eastAsia="Times New Roman" w:hAnsi="Arial" w:cs="Times New Roman"/>
      <w:sz w:val="24"/>
      <w:szCs w:val="20"/>
    </w:rPr>
  </w:style>
  <w:style w:type="paragraph" w:styleId="Footer">
    <w:name w:val="footer"/>
    <w:basedOn w:val="Normal"/>
    <w:link w:val="FooterChar"/>
    <w:rsid w:val="00F80FAB"/>
    <w:pPr>
      <w:tabs>
        <w:tab w:val="center" w:pos="4153"/>
        <w:tab w:val="right" w:pos="8306"/>
      </w:tabs>
    </w:pPr>
  </w:style>
  <w:style w:type="character" w:customStyle="1" w:styleId="FooterChar">
    <w:name w:val="Footer Char"/>
    <w:basedOn w:val="DefaultParagraphFont"/>
    <w:link w:val="Footer"/>
    <w:rsid w:val="00F80FAB"/>
    <w:rPr>
      <w:rFonts w:ascii="Arial" w:eastAsia="Times New Roman" w:hAnsi="Arial" w:cs="Times New Roman"/>
      <w:sz w:val="24"/>
      <w:szCs w:val="20"/>
    </w:rPr>
  </w:style>
  <w:style w:type="character" w:styleId="PageNumber">
    <w:name w:val="page number"/>
    <w:basedOn w:val="DefaultParagraphFont"/>
    <w:rsid w:val="00F80FAB"/>
  </w:style>
  <w:style w:type="character" w:customStyle="1" w:styleId="Heading1Char">
    <w:name w:val="Heading 1 Char"/>
    <w:aliases w:val="Numbered - 1 Char"/>
    <w:basedOn w:val="DefaultParagraphFont"/>
    <w:link w:val="Heading1"/>
    <w:rsid w:val="00020EB5"/>
    <w:rPr>
      <w:rFonts w:ascii="Arial" w:eastAsia="Times New Roman" w:hAnsi="Arial" w:cs="Times New Roman"/>
      <w:sz w:val="24"/>
      <w:szCs w:val="20"/>
      <w:u w:val="single"/>
    </w:rPr>
  </w:style>
  <w:style w:type="character" w:customStyle="1" w:styleId="Heading2Char">
    <w:name w:val="Heading 2 Char"/>
    <w:aliases w:val="Numbered - 2 Char"/>
    <w:basedOn w:val="DefaultParagraphFont"/>
    <w:link w:val="Heading2"/>
    <w:rsid w:val="00020EB5"/>
    <w:rPr>
      <w:rFonts w:ascii="Arial" w:eastAsia="Times New Roman" w:hAnsi="Arial" w:cs="Times New Roman"/>
      <w:sz w:val="24"/>
      <w:szCs w:val="20"/>
      <w:u w:val="single"/>
    </w:rPr>
  </w:style>
  <w:style w:type="character" w:customStyle="1" w:styleId="Heading3Char">
    <w:name w:val="Heading 3 Char"/>
    <w:aliases w:val="Numbered - 3 Char"/>
    <w:basedOn w:val="DefaultParagraphFont"/>
    <w:link w:val="Heading3"/>
    <w:rsid w:val="00020EB5"/>
    <w:rPr>
      <w:rFonts w:ascii="Arial" w:eastAsia="Times New Roman" w:hAnsi="Arial" w:cs="Times New Roman"/>
      <w:sz w:val="24"/>
      <w:szCs w:val="20"/>
      <w:u w:val="single"/>
    </w:rPr>
  </w:style>
  <w:style w:type="character" w:customStyle="1" w:styleId="Heading4Char">
    <w:name w:val="Heading 4 Char"/>
    <w:aliases w:val="Numbered - 4 Char"/>
    <w:basedOn w:val="DefaultParagraphFont"/>
    <w:link w:val="Heading4"/>
    <w:rsid w:val="00020EB5"/>
    <w:rPr>
      <w:rFonts w:ascii="Arial" w:eastAsia="Times New Roman" w:hAnsi="Arial" w:cs="Times New Roman"/>
      <w:sz w:val="24"/>
      <w:szCs w:val="20"/>
      <w:u w:val="single"/>
    </w:rPr>
  </w:style>
  <w:style w:type="character" w:customStyle="1" w:styleId="Heading5Char">
    <w:name w:val="Heading 5 Char"/>
    <w:aliases w:val="Numbered - 5 Char"/>
    <w:basedOn w:val="DefaultParagraphFont"/>
    <w:link w:val="Heading5"/>
    <w:rsid w:val="00020EB5"/>
    <w:rPr>
      <w:rFonts w:ascii="Arial" w:eastAsia="Times New Roman" w:hAnsi="Arial" w:cs="Times New Roman"/>
      <w:b/>
      <w:sz w:val="24"/>
      <w:szCs w:val="20"/>
    </w:rPr>
  </w:style>
  <w:style w:type="character" w:customStyle="1" w:styleId="Heading6Char">
    <w:name w:val="Heading 6 Char"/>
    <w:aliases w:val="Numbered - 6 Char"/>
    <w:basedOn w:val="DefaultParagraphFont"/>
    <w:link w:val="Heading6"/>
    <w:rsid w:val="00020EB5"/>
    <w:rPr>
      <w:rFonts w:ascii="Arial" w:eastAsia="Times New Roman" w:hAnsi="Arial" w:cs="Times New Roman"/>
      <w:b/>
      <w:sz w:val="24"/>
      <w:szCs w:val="20"/>
    </w:rPr>
  </w:style>
  <w:style w:type="character" w:customStyle="1" w:styleId="Heading7Char">
    <w:name w:val="Heading 7 Char"/>
    <w:basedOn w:val="DefaultParagraphFont"/>
    <w:link w:val="Heading7"/>
    <w:rsid w:val="00020EB5"/>
    <w:rPr>
      <w:rFonts w:ascii="Arial" w:eastAsia="Times New Roman" w:hAnsi="Arial" w:cs="Times New Roman"/>
      <w:b/>
      <w:i/>
      <w:sz w:val="24"/>
      <w:szCs w:val="20"/>
    </w:rPr>
  </w:style>
  <w:style w:type="character" w:customStyle="1" w:styleId="Heading8Char">
    <w:name w:val="Heading 8 Char"/>
    <w:basedOn w:val="DefaultParagraphFont"/>
    <w:link w:val="Heading8"/>
    <w:rsid w:val="00020EB5"/>
    <w:rPr>
      <w:rFonts w:ascii="Arial" w:eastAsia="Times New Roman" w:hAnsi="Arial" w:cs="Times New Roman"/>
      <w:i/>
      <w:sz w:val="24"/>
      <w:szCs w:val="20"/>
    </w:rPr>
  </w:style>
  <w:style w:type="character" w:customStyle="1" w:styleId="Heading9Char">
    <w:name w:val="Heading 9 Char"/>
    <w:basedOn w:val="DefaultParagraphFont"/>
    <w:link w:val="Heading9"/>
    <w:rsid w:val="00020EB5"/>
    <w:rPr>
      <w:rFonts w:ascii="Arial" w:eastAsia="Times New Roman" w:hAnsi="Arial" w:cs="Times New Roman"/>
      <w:b/>
      <w:sz w:val="24"/>
      <w:szCs w:val="20"/>
    </w:rPr>
  </w:style>
  <w:style w:type="paragraph" w:styleId="BodyText">
    <w:name w:val="Body Text"/>
    <w:basedOn w:val="Normal"/>
    <w:link w:val="BodyTextChar"/>
    <w:rsid w:val="00020EB5"/>
    <w:pPr>
      <w:spacing w:after="120"/>
    </w:pPr>
  </w:style>
  <w:style w:type="character" w:customStyle="1" w:styleId="BodyTextChar">
    <w:name w:val="Body Text Char"/>
    <w:basedOn w:val="DefaultParagraphFont"/>
    <w:link w:val="BodyText"/>
    <w:rsid w:val="00020EB5"/>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884</Words>
  <Characters>5045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JWise</dc:creator>
  <cp:lastModifiedBy>D Field</cp:lastModifiedBy>
  <cp:revision>2</cp:revision>
  <dcterms:created xsi:type="dcterms:W3CDTF">2016-10-08T16:50:00Z</dcterms:created>
  <dcterms:modified xsi:type="dcterms:W3CDTF">2016-10-08T16:50:00Z</dcterms:modified>
</cp:coreProperties>
</file>